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66526" w14:textId="77777777" w:rsidR="00327CCF" w:rsidRPr="005D0889" w:rsidRDefault="00327CCF" w:rsidP="00327CCF">
      <w:pPr>
        <w:jc w:val="center"/>
        <w:rPr>
          <w:rFonts w:ascii="Arial" w:hAnsi="Arial" w:cs="Arial"/>
          <w:b/>
          <w:sz w:val="48"/>
        </w:rPr>
      </w:pPr>
      <w:r w:rsidRPr="005D0889">
        <w:rPr>
          <w:rFonts w:ascii="Arial" w:hAnsi="Arial" w:cs="Arial"/>
          <w:b/>
          <w:sz w:val="48"/>
        </w:rPr>
        <w:t>How to Use Practice Vignettes</w:t>
      </w:r>
    </w:p>
    <w:p w14:paraId="15F4D902" w14:textId="053DE066" w:rsidR="000517D1" w:rsidRPr="005D0889" w:rsidRDefault="000517D1" w:rsidP="00347A89">
      <w:pPr>
        <w:rPr>
          <w:rFonts w:ascii="Arial" w:hAnsi="Arial" w:cs="Arial"/>
          <w:sz w:val="20"/>
        </w:rPr>
      </w:pPr>
    </w:p>
    <w:p w14:paraId="08562956" w14:textId="77777777" w:rsidR="000517D1" w:rsidRPr="005D0889" w:rsidRDefault="000517D1" w:rsidP="000517D1">
      <w:pPr>
        <w:rPr>
          <w:rFonts w:ascii="Arial" w:hAnsi="Arial" w:cs="Arial"/>
        </w:rPr>
      </w:pPr>
      <w:r w:rsidRPr="005D0889">
        <w:rPr>
          <w:rFonts w:ascii="Arial" w:hAnsi="Arial" w:cs="Arial"/>
        </w:rPr>
        <w:t xml:space="preserve">Each practice vignette is between approximately 2-4 minutes long. The vignettes are unscripted interactions that occurred in an early childhood setting in New Mexico, either a childcare/early education classroom or a home setting. There is no narration provided. This allows the user to decide what they would like to focus on and which reflective practice skills they would most like to practice. </w:t>
      </w:r>
    </w:p>
    <w:p w14:paraId="6581E7F7" w14:textId="77777777" w:rsidR="000517D1" w:rsidRPr="005D0889" w:rsidRDefault="000517D1" w:rsidP="000517D1">
      <w:pPr>
        <w:rPr>
          <w:rFonts w:ascii="Arial" w:hAnsi="Arial" w:cs="Arial"/>
        </w:rPr>
      </w:pPr>
    </w:p>
    <w:p w14:paraId="43ACD648" w14:textId="77777777" w:rsidR="000517D1" w:rsidRPr="005D0889" w:rsidRDefault="000517D1" w:rsidP="000517D1">
      <w:pPr>
        <w:rPr>
          <w:rFonts w:ascii="Arial" w:hAnsi="Arial" w:cs="Arial"/>
        </w:rPr>
      </w:pPr>
      <w:r w:rsidRPr="005D0889">
        <w:rPr>
          <w:rFonts w:ascii="Arial" w:hAnsi="Arial" w:cs="Arial"/>
        </w:rPr>
        <w:t>Some ideas follow:</w:t>
      </w:r>
    </w:p>
    <w:p w14:paraId="58A5630B" w14:textId="77777777" w:rsidR="000517D1" w:rsidRPr="005D0889" w:rsidRDefault="000517D1" w:rsidP="000517D1">
      <w:pPr>
        <w:rPr>
          <w:rFonts w:ascii="Arial" w:hAnsi="Arial" w:cs="Arial"/>
        </w:rPr>
      </w:pPr>
    </w:p>
    <w:p w14:paraId="5BD5837F" w14:textId="77777777" w:rsidR="000517D1" w:rsidRPr="005D0889" w:rsidRDefault="000517D1" w:rsidP="000517D1">
      <w:pPr>
        <w:rPr>
          <w:rFonts w:ascii="Arial" w:hAnsi="Arial" w:cs="Arial"/>
        </w:rPr>
      </w:pPr>
      <w:r w:rsidRPr="005D0889">
        <w:rPr>
          <w:rFonts w:ascii="Arial" w:hAnsi="Arial" w:cs="Arial"/>
          <w:b/>
        </w:rPr>
        <w:t>Enhancing Observation Skills</w:t>
      </w:r>
    </w:p>
    <w:p w14:paraId="7A83AD02" w14:textId="16CE1979" w:rsidR="000517D1" w:rsidRPr="005D0889" w:rsidRDefault="000517D1" w:rsidP="000517D1">
      <w:pPr>
        <w:ind w:left="360"/>
        <w:rPr>
          <w:rFonts w:ascii="Arial" w:hAnsi="Arial" w:cs="Arial"/>
        </w:rPr>
      </w:pPr>
      <w:r w:rsidRPr="005D0889">
        <w:rPr>
          <w:rFonts w:ascii="Arial" w:hAnsi="Arial" w:cs="Arial"/>
        </w:rPr>
        <w:t>Careful observation is essential to reflective practice. Movie clips of early childhood interactions provide us with a unique opportunity to fine tune our observation skills because we can focus with more intentionality than when we are in the setting and responsible for the interaction. When we fine-tune our skills t</w:t>
      </w:r>
      <w:r w:rsidR="005D0889">
        <w:rPr>
          <w:rFonts w:ascii="Arial" w:hAnsi="Arial" w:cs="Arial"/>
        </w:rPr>
        <w:t xml:space="preserve">hrough viewing short </w:t>
      </w:r>
      <w:r w:rsidRPr="005D0889">
        <w:rPr>
          <w:rFonts w:ascii="Arial" w:hAnsi="Arial" w:cs="Arial"/>
        </w:rPr>
        <w:t xml:space="preserve">movie clips, we are more able to transfer those skills to the busier, less controlled settings in which we often work. </w:t>
      </w:r>
    </w:p>
    <w:p w14:paraId="28911273" w14:textId="77777777" w:rsidR="000517D1" w:rsidRPr="005D0889" w:rsidRDefault="000517D1" w:rsidP="000517D1">
      <w:pPr>
        <w:ind w:left="360"/>
        <w:rPr>
          <w:rFonts w:ascii="Arial" w:hAnsi="Arial" w:cs="Arial"/>
        </w:rPr>
      </w:pPr>
    </w:p>
    <w:p w14:paraId="607D8ED5" w14:textId="77777777" w:rsidR="000517D1" w:rsidRPr="005D0889" w:rsidRDefault="000517D1" w:rsidP="000517D1">
      <w:pPr>
        <w:ind w:left="360"/>
        <w:rPr>
          <w:rFonts w:ascii="Arial" w:hAnsi="Arial" w:cs="Arial"/>
        </w:rPr>
      </w:pPr>
      <w:r w:rsidRPr="005D0889">
        <w:rPr>
          <w:rFonts w:ascii="Arial" w:hAnsi="Arial" w:cs="Arial"/>
          <w:b/>
        </w:rPr>
        <w:t xml:space="preserve">Observing without judgment - </w:t>
      </w:r>
      <w:r w:rsidRPr="005D0889">
        <w:rPr>
          <w:rFonts w:ascii="Arial" w:hAnsi="Arial" w:cs="Arial"/>
        </w:rPr>
        <w:t xml:space="preserve">For purposes of reflection, it is important to resist the urge to evaluate or judge an interaction as “good” or “bad”. Instead, observe for details, reactions, and patterns that emerge. Stay open, humble and curious about what you are seeing as well as what you think and feel as you are watching. </w:t>
      </w:r>
    </w:p>
    <w:p w14:paraId="4BDD5F0A" w14:textId="77777777" w:rsidR="000517D1" w:rsidRPr="005D0889" w:rsidRDefault="000517D1" w:rsidP="000517D1">
      <w:pPr>
        <w:ind w:left="360"/>
        <w:rPr>
          <w:rFonts w:ascii="Arial" w:hAnsi="Arial" w:cs="Arial"/>
        </w:rPr>
      </w:pPr>
    </w:p>
    <w:p w14:paraId="0693DE6C" w14:textId="77777777" w:rsidR="000517D1" w:rsidRPr="005D0889" w:rsidRDefault="000517D1" w:rsidP="000517D1">
      <w:pPr>
        <w:ind w:left="360"/>
        <w:rPr>
          <w:rFonts w:ascii="Arial" w:hAnsi="Arial" w:cs="Arial"/>
        </w:rPr>
      </w:pPr>
      <w:r w:rsidRPr="005D0889">
        <w:rPr>
          <w:rFonts w:ascii="Arial" w:hAnsi="Arial" w:cs="Arial"/>
        </w:rPr>
        <w:t xml:space="preserve">Ask yourself: </w:t>
      </w:r>
    </w:p>
    <w:p w14:paraId="71C89C44" w14:textId="77777777" w:rsidR="000517D1" w:rsidRPr="005D0889" w:rsidRDefault="000517D1" w:rsidP="000517D1">
      <w:pPr>
        <w:pStyle w:val="ListParagraph"/>
        <w:numPr>
          <w:ilvl w:val="0"/>
          <w:numId w:val="1"/>
        </w:numPr>
        <w:rPr>
          <w:rFonts w:ascii="Arial" w:hAnsi="Arial" w:cs="Arial"/>
        </w:rPr>
      </w:pPr>
      <w:r w:rsidRPr="005D0889">
        <w:rPr>
          <w:rFonts w:ascii="Arial" w:hAnsi="Arial" w:cs="Arial"/>
        </w:rPr>
        <w:t xml:space="preserve">“Why might this be happening in this way?” </w:t>
      </w:r>
    </w:p>
    <w:p w14:paraId="381FBE09" w14:textId="77777777" w:rsidR="000517D1" w:rsidRPr="005D0889" w:rsidRDefault="000517D1" w:rsidP="000517D1">
      <w:pPr>
        <w:pStyle w:val="ListParagraph"/>
        <w:numPr>
          <w:ilvl w:val="0"/>
          <w:numId w:val="1"/>
        </w:numPr>
        <w:rPr>
          <w:rFonts w:ascii="Arial" w:hAnsi="Arial" w:cs="Arial"/>
        </w:rPr>
      </w:pPr>
      <w:r w:rsidRPr="005D0889">
        <w:rPr>
          <w:rFonts w:ascii="Arial" w:hAnsi="Arial" w:cs="Arial"/>
        </w:rPr>
        <w:t xml:space="preserve">“Why do I have this reaction as I watch this?” </w:t>
      </w:r>
    </w:p>
    <w:p w14:paraId="34CA3750" w14:textId="77777777" w:rsidR="000517D1" w:rsidRPr="005D0889" w:rsidRDefault="000517D1" w:rsidP="000517D1">
      <w:pPr>
        <w:pStyle w:val="ListParagraph"/>
        <w:numPr>
          <w:ilvl w:val="0"/>
          <w:numId w:val="1"/>
        </w:numPr>
        <w:rPr>
          <w:rFonts w:ascii="Arial" w:hAnsi="Arial" w:cs="Arial"/>
        </w:rPr>
      </w:pPr>
      <w:r w:rsidRPr="005D0889">
        <w:rPr>
          <w:rFonts w:ascii="Arial" w:hAnsi="Arial" w:cs="Arial"/>
        </w:rPr>
        <w:t xml:space="preserve">“What more would I like to know about this situation?” </w:t>
      </w:r>
    </w:p>
    <w:p w14:paraId="4CB8BBF2" w14:textId="77777777" w:rsidR="000517D1" w:rsidRPr="005D0889" w:rsidRDefault="000517D1" w:rsidP="000517D1">
      <w:pPr>
        <w:pStyle w:val="ListParagraph"/>
        <w:numPr>
          <w:ilvl w:val="0"/>
          <w:numId w:val="1"/>
        </w:numPr>
        <w:rPr>
          <w:rFonts w:ascii="Arial" w:hAnsi="Arial" w:cs="Arial"/>
        </w:rPr>
      </w:pPr>
      <w:r w:rsidRPr="005D0889">
        <w:rPr>
          <w:rFonts w:ascii="Arial" w:hAnsi="Arial" w:cs="Arial"/>
        </w:rPr>
        <w:t xml:space="preserve">“What questions does this raise for me?” </w:t>
      </w:r>
    </w:p>
    <w:p w14:paraId="660F227B" w14:textId="77777777" w:rsidR="000517D1" w:rsidRPr="005D0889" w:rsidRDefault="000517D1" w:rsidP="000517D1">
      <w:pPr>
        <w:pStyle w:val="ListParagraph"/>
        <w:numPr>
          <w:ilvl w:val="0"/>
          <w:numId w:val="1"/>
        </w:numPr>
        <w:rPr>
          <w:rFonts w:ascii="Arial" w:hAnsi="Arial" w:cs="Arial"/>
        </w:rPr>
      </w:pPr>
      <w:r w:rsidRPr="005D0889">
        <w:rPr>
          <w:rFonts w:ascii="Arial" w:hAnsi="Arial" w:cs="Arial"/>
        </w:rPr>
        <w:t>“What can I learn from this?”</w:t>
      </w:r>
    </w:p>
    <w:p w14:paraId="2930FAAC" w14:textId="77777777" w:rsidR="000517D1" w:rsidRPr="005D0889" w:rsidRDefault="000517D1" w:rsidP="000517D1">
      <w:pPr>
        <w:rPr>
          <w:rFonts w:ascii="Arial" w:hAnsi="Arial" w:cs="Arial"/>
        </w:rPr>
      </w:pPr>
    </w:p>
    <w:p w14:paraId="13963826" w14:textId="77777777" w:rsidR="000517D1" w:rsidRPr="005D0889" w:rsidRDefault="000517D1">
      <w:pPr>
        <w:rPr>
          <w:rFonts w:ascii="Arial" w:hAnsi="Arial" w:cs="Arial"/>
        </w:rPr>
      </w:pPr>
      <w:r w:rsidRPr="005D0889">
        <w:rPr>
          <w:rFonts w:ascii="Arial" w:hAnsi="Arial" w:cs="Arial"/>
        </w:rPr>
        <w:br w:type="page"/>
      </w:r>
    </w:p>
    <w:p w14:paraId="04F4B471" w14:textId="77777777" w:rsidR="000517D1" w:rsidRPr="005D0889" w:rsidRDefault="000517D1" w:rsidP="000517D1">
      <w:pPr>
        <w:ind w:left="360"/>
        <w:rPr>
          <w:rFonts w:ascii="Arial" w:hAnsi="Arial" w:cs="Arial"/>
        </w:rPr>
      </w:pPr>
    </w:p>
    <w:p w14:paraId="48D301B3" w14:textId="61F51E3F" w:rsidR="000517D1" w:rsidRPr="005D0889" w:rsidRDefault="000517D1" w:rsidP="000517D1">
      <w:pPr>
        <w:ind w:left="360"/>
        <w:rPr>
          <w:rFonts w:ascii="Arial" w:hAnsi="Arial" w:cs="Arial"/>
        </w:rPr>
      </w:pPr>
      <w:r w:rsidRPr="005D0889">
        <w:rPr>
          <w:rFonts w:ascii="Arial" w:hAnsi="Arial" w:cs="Arial"/>
        </w:rPr>
        <w:t xml:space="preserve">When you find yourself making a judgment about a professional, a child, or a parent, </w:t>
      </w:r>
      <w:r w:rsidRPr="005D0889">
        <w:rPr>
          <w:rFonts w:ascii="Arial" w:hAnsi="Arial" w:cs="Arial"/>
          <w:b/>
          <w:i/>
        </w:rPr>
        <w:t>turn the judgment into a question</w:t>
      </w:r>
      <w:r w:rsidRPr="005D0889">
        <w:rPr>
          <w:rFonts w:ascii="Arial" w:hAnsi="Arial" w:cs="Arial"/>
        </w:rPr>
        <w:t xml:space="preserve"> and then use your questions to guide further observation.</w:t>
      </w:r>
    </w:p>
    <w:p w14:paraId="6D35E802" w14:textId="77777777" w:rsidR="000517D1" w:rsidRPr="005D0889" w:rsidRDefault="000517D1" w:rsidP="00347A89">
      <w:pPr>
        <w:rPr>
          <w:rFonts w:ascii="Arial" w:hAnsi="Arial" w:cs="Arial"/>
          <w:sz w:val="20"/>
        </w:rPr>
      </w:pPr>
    </w:p>
    <w:tbl>
      <w:tblPr>
        <w:tblStyle w:val="TableGrid"/>
        <w:tblW w:w="0" w:type="auto"/>
        <w:tblInd w:w="720" w:type="dxa"/>
        <w:tblLook w:val="04A0" w:firstRow="1" w:lastRow="0" w:firstColumn="1" w:lastColumn="0" w:noHBand="0" w:noVBand="1"/>
      </w:tblPr>
      <w:tblGrid>
        <w:gridCol w:w="4439"/>
        <w:gridCol w:w="4417"/>
      </w:tblGrid>
      <w:tr w:rsidR="000517D1" w:rsidRPr="005D0889" w14:paraId="24812E8C" w14:textId="77777777" w:rsidTr="00A7779E">
        <w:tc>
          <w:tcPr>
            <w:tcW w:w="4439" w:type="dxa"/>
          </w:tcPr>
          <w:p w14:paraId="4229A47B" w14:textId="77777777" w:rsidR="000517D1" w:rsidRPr="005D0889" w:rsidRDefault="000517D1" w:rsidP="000517D1">
            <w:pPr>
              <w:jc w:val="center"/>
              <w:rPr>
                <w:rFonts w:ascii="Arial" w:hAnsi="Arial" w:cs="Arial"/>
                <w:b/>
              </w:rPr>
            </w:pPr>
            <w:r w:rsidRPr="005D0889">
              <w:rPr>
                <w:rFonts w:ascii="Arial" w:hAnsi="Arial" w:cs="Arial"/>
                <w:b/>
              </w:rPr>
              <w:t>Judgment</w:t>
            </w:r>
          </w:p>
        </w:tc>
        <w:tc>
          <w:tcPr>
            <w:tcW w:w="4417" w:type="dxa"/>
          </w:tcPr>
          <w:p w14:paraId="5297CC30" w14:textId="77777777" w:rsidR="000517D1" w:rsidRPr="005D0889" w:rsidRDefault="000517D1" w:rsidP="000517D1">
            <w:pPr>
              <w:jc w:val="center"/>
              <w:rPr>
                <w:rFonts w:ascii="Arial" w:hAnsi="Arial" w:cs="Arial"/>
                <w:b/>
              </w:rPr>
            </w:pPr>
            <w:r w:rsidRPr="005D0889">
              <w:rPr>
                <w:rFonts w:ascii="Arial" w:hAnsi="Arial" w:cs="Arial"/>
                <w:b/>
              </w:rPr>
              <w:t>Examples of Questions</w:t>
            </w:r>
          </w:p>
        </w:tc>
      </w:tr>
      <w:tr w:rsidR="000517D1" w:rsidRPr="005D0889" w14:paraId="4B195D29" w14:textId="77777777" w:rsidTr="00A7779E">
        <w:tc>
          <w:tcPr>
            <w:tcW w:w="4439" w:type="dxa"/>
          </w:tcPr>
          <w:p w14:paraId="0AE373EC" w14:textId="77777777" w:rsidR="000517D1" w:rsidRPr="005D0889" w:rsidRDefault="000517D1" w:rsidP="000517D1">
            <w:pPr>
              <w:rPr>
                <w:rFonts w:ascii="Arial" w:hAnsi="Arial" w:cs="Arial"/>
                <w:sz w:val="22"/>
              </w:rPr>
            </w:pPr>
          </w:p>
          <w:p w14:paraId="52E2EE03" w14:textId="77777777" w:rsidR="000517D1" w:rsidRPr="005D0889" w:rsidRDefault="000517D1" w:rsidP="000517D1">
            <w:pPr>
              <w:rPr>
                <w:rFonts w:ascii="Arial" w:hAnsi="Arial" w:cs="Arial"/>
                <w:sz w:val="22"/>
              </w:rPr>
            </w:pPr>
            <w:r w:rsidRPr="005D0889">
              <w:rPr>
                <w:rFonts w:ascii="Arial" w:hAnsi="Arial" w:cs="Arial"/>
                <w:sz w:val="22"/>
              </w:rPr>
              <w:t>The teacher uses too many negative comments.</w:t>
            </w:r>
          </w:p>
        </w:tc>
        <w:tc>
          <w:tcPr>
            <w:tcW w:w="4417" w:type="dxa"/>
          </w:tcPr>
          <w:p w14:paraId="66D1DBA7" w14:textId="77777777" w:rsidR="000517D1" w:rsidRPr="005D0889" w:rsidRDefault="000517D1" w:rsidP="000517D1">
            <w:pPr>
              <w:rPr>
                <w:rFonts w:ascii="Arial" w:hAnsi="Arial" w:cs="Arial"/>
                <w:sz w:val="22"/>
              </w:rPr>
            </w:pPr>
          </w:p>
          <w:p w14:paraId="1BE48B75" w14:textId="77777777" w:rsidR="000517D1" w:rsidRPr="005D0889" w:rsidRDefault="000517D1" w:rsidP="000517D1">
            <w:pPr>
              <w:rPr>
                <w:rFonts w:ascii="Arial" w:hAnsi="Arial" w:cs="Arial"/>
                <w:sz w:val="22"/>
              </w:rPr>
            </w:pPr>
            <w:r w:rsidRPr="005D0889">
              <w:rPr>
                <w:rFonts w:ascii="Arial" w:hAnsi="Arial" w:cs="Arial"/>
                <w:sz w:val="22"/>
              </w:rPr>
              <w:t>Is this typical? How might the teacher be feeling right now? Is this the end of the day? Does she have the support she needs in the classroom?</w:t>
            </w:r>
          </w:p>
          <w:p w14:paraId="29C6CFA9" w14:textId="77777777" w:rsidR="000517D1" w:rsidRPr="005D0889" w:rsidRDefault="000517D1" w:rsidP="000517D1">
            <w:pPr>
              <w:rPr>
                <w:rFonts w:ascii="Arial" w:hAnsi="Arial" w:cs="Arial"/>
                <w:sz w:val="22"/>
              </w:rPr>
            </w:pPr>
          </w:p>
        </w:tc>
      </w:tr>
      <w:tr w:rsidR="000517D1" w:rsidRPr="005D0889" w14:paraId="385767C6" w14:textId="77777777" w:rsidTr="00A7779E">
        <w:tc>
          <w:tcPr>
            <w:tcW w:w="4439" w:type="dxa"/>
          </w:tcPr>
          <w:p w14:paraId="2717D4C6" w14:textId="77777777" w:rsidR="000517D1" w:rsidRPr="005D0889" w:rsidRDefault="000517D1" w:rsidP="000517D1">
            <w:pPr>
              <w:rPr>
                <w:rFonts w:ascii="Arial" w:hAnsi="Arial" w:cs="Arial"/>
                <w:sz w:val="22"/>
              </w:rPr>
            </w:pPr>
          </w:p>
          <w:p w14:paraId="584A7277" w14:textId="77777777" w:rsidR="000517D1" w:rsidRPr="005D0889" w:rsidRDefault="000517D1" w:rsidP="000517D1">
            <w:pPr>
              <w:rPr>
                <w:rFonts w:ascii="Arial" w:hAnsi="Arial" w:cs="Arial"/>
                <w:sz w:val="22"/>
              </w:rPr>
            </w:pPr>
            <w:r w:rsidRPr="005D0889">
              <w:rPr>
                <w:rFonts w:ascii="Arial" w:hAnsi="Arial" w:cs="Arial"/>
                <w:sz w:val="22"/>
              </w:rPr>
              <w:t>Jayden wants the teacher all to himself. He needs to learn to be more independent.</w:t>
            </w:r>
          </w:p>
        </w:tc>
        <w:tc>
          <w:tcPr>
            <w:tcW w:w="4417" w:type="dxa"/>
          </w:tcPr>
          <w:p w14:paraId="3B162476" w14:textId="77777777" w:rsidR="000517D1" w:rsidRPr="005D0889" w:rsidRDefault="000517D1" w:rsidP="000517D1">
            <w:pPr>
              <w:rPr>
                <w:rFonts w:ascii="Arial" w:hAnsi="Arial" w:cs="Arial"/>
                <w:sz w:val="22"/>
              </w:rPr>
            </w:pPr>
          </w:p>
          <w:p w14:paraId="5B81858D" w14:textId="77777777" w:rsidR="000517D1" w:rsidRPr="005D0889" w:rsidRDefault="000517D1" w:rsidP="000517D1">
            <w:pPr>
              <w:rPr>
                <w:rFonts w:ascii="Arial" w:hAnsi="Arial" w:cs="Arial"/>
                <w:sz w:val="22"/>
              </w:rPr>
            </w:pPr>
            <w:r w:rsidRPr="005D0889">
              <w:rPr>
                <w:rFonts w:ascii="Arial" w:hAnsi="Arial" w:cs="Arial"/>
                <w:sz w:val="22"/>
              </w:rPr>
              <w:t xml:space="preserve">I wonder if Jayden always needs this much one-on-one attention from his teachers? Why might that be? </w:t>
            </w:r>
          </w:p>
          <w:p w14:paraId="12ED6564" w14:textId="77777777" w:rsidR="000517D1" w:rsidRPr="005D0889" w:rsidRDefault="000517D1" w:rsidP="000517D1">
            <w:pPr>
              <w:rPr>
                <w:rFonts w:ascii="Arial" w:hAnsi="Arial" w:cs="Arial"/>
                <w:sz w:val="22"/>
              </w:rPr>
            </w:pPr>
          </w:p>
        </w:tc>
      </w:tr>
      <w:tr w:rsidR="000517D1" w:rsidRPr="005D0889" w14:paraId="19AC8DA8" w14:textId="77777777" w:rsidTr="00A7779E">
        <w:tc>
          <w:tcPr>
            <w:tcW w:w="4439" w:type="dxa"/>
          </w:tcPr>
          <w:p w14:paraId="0C34E47C" w14:textId="77777777" w:rsidR="000517D1" w:rsidRPr="005D0889" w:rsidRDefault="000517D1" w:rsidP="000517D1">
            <w:pPr>
              <w:rPr>
                <w:rFonts w:ascii="Arial" w:hAnsi="Arial" w:cs="Arial"/>
                <w:sz w:val="22"/>
              </w:rPr>
            </w:pPr>
          </w:p>
          <w:p w14:paraId="642E1C72" w14:textId="77777777" w:rsidR="000517D1" w:rsidRPr="005D0889" w:rsidRDefault="000517D1" w:rsidP="000517D1">
            <w:pPr>
              <w:rPr>
                <w:rFonts w:ascii="Arial" w:hAnsi="Arial" w:cs="Arial"/>
                <w:sz w:val="22"/>
              </w:rPr>
            </w:pPr>
            <w:r w:rsidRPr="005D0889">
              <w:rPr>
                <w:rFonts w:ascii="Arial" w:hAnsi="Arial" w:cs="Arial"/>
                <w:sz w:val="22"/>
              </w:rPr>
              <w:t>That parent is not very interested in her child or what’s happening in this visit.</w:t>
            </w:r>
          </w:p>
          <w:p w14:paraId="5806327B" w14:textId="77777777" w:rsidR="000517D1" w:rsidRPr="005D0889" w:rsidRDefault="000517D1" w:rsidP="000517D1">
            <w:pPr>
              <w:rPr>
                <w:rFonts w:ascii="Arial" w:hAnsi="Arial" w:cs="Arial"/>
                <w:sz w:val="22"/>
              </w:rPr>
            </w:pPr>
          </w:p>
        </w:tc>
        <w:tc>
          <w:tcPr>
            <w:tcW w:w="4417" w:type="dxa"/>
          </w:tcPr>
          <w:p w14:paraId="00CB7633" w14:textId="77777777" w:rsidR="000517D1" w:rsidRPr="005D0889" w:rsidRDefault="000517D1" w:rsidP="000517D1">
            <w:pPr>
              <w:rPr>
                <w:rFonts w:ascii="Arial" w:hAnsi="Arial" w:cs="Arial"/>
                <w:sz w:val="22"/>
              </w:rPr>
            </w:pPr>
          </w:p>
          <w:p w14:paraId="18822A04" w14:textId="77777777" w:rsidR="000517D1" w:rsidRPr="005D0889" w:rsidRDefault="000517D1" w:rsidP="000517D1">
            <w:pPr>
              <w:rPr>
                <w:rFonts w:ascii="Arial" w:hAnsi="Arial" w:cs="Arial"/>
                <w:sz w:val="22"/>
              </w:rPr>
            </w:pPr>
            <w:r w:rsidRPr="005D0889">
              <w:rPr>
                <w:rFonts w:ascii="Arial" w:hAnsi="Arial" w:cs="Arial"/>
                <w:sz w:val="22"/>
              </w:rPr>
              <w:t>Is this typical? What else might be going on in this mom’s life right now? What has the professional done to invite and support the mom’s involvement in the visit? How did that seem to work?</w:t>
            </w:r>
          </w:p>
          <w:p w14:paraId="5492AABA" w14:textId="77777777" w:rsidR="000517D1" w:rsidRPr="005D0889" w:rsidRDefault="000517D1" w:rsidP="000517D1">
            <w:pPr>
              <w:rPr>
                <w:rFonts w:ascii="Arial" w:hAnsi="Arial" w:cs="Arial"/>
                <w:sz w:val="22"/>
              </w:rPr>
            </w:pPr>
          </w:p>
        </w:tc>
      </w:tr>
      <w:tr w:rsidR="000517D1" w:rsidRPr="005D0889" w14:paraId="459F5F9B" w14:textId="77777777" w:rsidTr="00A7779E">
        <w:tc>
          <w:tcPr>
            <w:tcW w:w="4439" w:type="dxa"/>
          </w:tcPr>
          <w:p w14:paraId="0BC32D5E" w14:textId="77777777" w:rsidR="000517D1" w:rsidRPr="005D0889" w:rsidRDefault="000517D1" w:rsidP="000517D1">
            <w:pPr>
              <w:rPr>
                <w:rFonts w:ascii="Arial" w:hAnsi="Arial" w:cs="Arial"/>
                <w:sz w:val="22"/>
              </w:rPr>
            </w:pPr>
          </w:p>
          <w:p w14:paraId="59B01FA0" w14:textId="77777777" w:rsidR="000517D1" w:rsidRPr="005D0889" w:rsidRDefault="000517D1" w:rsidP="000517D1">
            <w:pPr>
              <w:rPr>
                <w:rFonts w:ascii="Arial" w:hAnsi="Arial" w:cs="Arial"/>
                <w:sz w:val="22"/>
              </w:rPr>
            </w:pPr>
            <w:r w:rsidRPr="005D0889">
              <w:rPr>
                <w:rFonts w:ascii="Arial" w:hAnsi="Arial" w:cs="Arial"/>
                <w:sz w:val="22"/>
              </w:rPr>
              <w:t>The supervisor or consultant is not really being reflective.</w:t>
            </w:r>
          </w:p>
          <w:p w14:paraId="54BA2AF8" w14:textId="77777777" w:rsidR="000517D1" w:rsidRPr="005D0889" w:rsidRDefault="000517D1" w:rsidP="000517D1">
            <w:pPr>
              <w:rPr>
                <w:rFonts w:ascii="Arial" w:hAnsi="Arial" w:cs="Arial"/>
                <w:sz w:val="22"/>
              </w:rPr>
            </w:pPr>
          </w:p>
        </w:tc>
        <w:tc>
          <w:tcPr>
            <w:tcW w:w="4417" w:type="dxa"/>
          </w:tcPr>
          <w:p w14:paraId="050F50E0" w14:textId="77777777" w:rsidR="000517D1" w:rsidRPr="005D0889" w:rsidRDefault="000517D1" w:rsidP="000517D1">
            <w:pPr>
              <w:rPr>
                <w:rFonts w:ascii="Arial" w:hAnsi="Arial" w:cs="Arial"/>
                <w:sz w:val="22"/>
              </w:rPr>
            </w:pPr>
          </w:p>
          <w:p w14:paraId="379E609E" w14:textId="77777777" w:rsidR="000517D1" w:rsidRPr="005D0889" w:rsidRDefault="000517D1" w:rsidP="000517D1">
            <w:pPr>
              <w:rPr>
                <w:rFonts w:ascii="Arial" w:hAnsi="Arial" w:cs="Arial"/>
                <w:sz w:val="22"/>
              </w:rPr>
            </w:pPr>
            <w:r w:rsidRPr="005D0889">
              <w:rPr>
                <w:rFonts w:ascii="Arial" w:hAnsi="Arial" w:cs="Arial"/>
                <w:sz w:val="22"/>
              </w:rPr>
              <w:t>What might the intention of this consultant be when she makes this comment or asks this question?</w:t>
            </w:r>
          </w:p>
          <w:p w14:paraId="51ED4C90" w14:textId="77777777" w:rsidR="000517D1" w:rsidRPr="005D0889" w:rsidRDefault="000517D1" w:rsidP="000517D1">
            <w:pPr>
              <w:rPr>
                <w:rFonts w:ascii="Arial" w:hAnsi="Arial" w:cs="Arial"/>
                <w:sz w:val="22"/>
              </w:rPr>
            </w:pPr>
          </w:p>
          <w:p w14:paraId="179F0EE0" w14:textId="77777777" w:rsidR="000517D1" w:rsidRPr="005D0889" w:rsidRDefault="000517D1" w:rsidP="000517D1">
            <w:pPr>
              <w:rPr>
                <w:rFonts w:ascii="Arial" w:hAnsi="Arial" w:cs="Arial"/>
                <w:sz w:val="22"/>
              </w:rPr>
            </w:pPr>
            <w:r w:rsidRPr="005D0889">
              <w:rPr>
                <w:rFonts w:ascii="Arial" w:hAnsi="Arial" w:cs="Arial"/>
                <w:sz w:val="22"/>
              </w:rPr>
              <w:t>Why might this interaction look this way?</w:t>
            </w:r>
          </w:p>
          <w:p w14:paraId="4C0A63B1" w14:textId="77777777" w:rsidR="000517D1" w:rsidRPr="005D0889" w:rsidRDefault="000517D1" w:rsidP="000517D1">
            <w:pPr>
              <w:rPr>
                <w:rFonts w:ascii="Arial" w:hAnsi="Arial" w:cs="Arial"/>
                <w:sz w:val="22"/>
              </w:rPr>
            </w:pPr>
          </w:p>
        </w:tc>
      </w:tr>
    </w:tbl>
    <w:p w14:paraId="7D40AE7D" w14:textId="5FB983B4" w:rsidR="002D2565" w:rsidRPr="005D0889" w:rsidRDefault="002D2565" w:rsidP="00347A89">
      <w:pPr>
        <w:rPr>
          <w:rFonts w:ascii="Arial" w:hAnsi="Arial" w:cs="Arial"/>
          <w:sz w:val="20"/>
        </w:rPr>
      </w:pPr>
    </w:p>
    <w:p w14:paraId="2E029EC5" w14:textId="77777777" w:rsidR="000517D1" w:rsidRPr="005D0889" w:rsidRDefault="000517D1" w:rsidP="000517D1">
      <w:pPr>
        <w:rPr>
          <w:rFonts w:ascii="Arial" w:hAnsi="Arial" w:cs="Arial"/>
          <w:b/>
        </w:rPr>
      </w:pPr>
    </w:p>
    <w:p w14:paraId="485D2751" w14:textId="77777777" w:rsidR="000517D1" w:rsidRPr="005D0889" w:rsidRDefault="000517D1" w:rsidP="000517D1">
      <w:pPr>
        <w:rPr>
          <w:rFonts w:ascii="Arial" w:hAnsi="Arial" w:cs="Arial"/>
        </w:rPr>
      </w:pPr>
      <w:r w:rsidRPr="005D0889">
        <w:rPr>
          <w:rFonts w:ascii="Arial" w:hAnsi="Arial" w:cs="Arial"/>
          <w:b/>
        </w:rPr>
        <w:t>Observing non-verbal cues</w:t>
      </w:r>
      <w:r w:rsidRPr="005D0889">
        <w:rPr>
          <w:rFonts w:ascii="Arial" w:hAnsi="Arial" w:cs="Arial"/>
        </w:rPr>
        <w:t xml:space="preserve"> in both children and adults - watch carefully to identify:</w:t>
      </w:r>
    </w:p>
    <w:p w14:paraId="38BA1BAD" w14:textId="77777777" w:rsidR="000517D1" w:rsidRPr="005D0889" w:rsidRDefault="000517D1" w:rsidP="000517D1">
      <w:pPr>
        <w:pStyle w:val="ListParagraph"/>
        <w:numPr>
          <w:ilvl w:val="2"/>
          <w:numId w:val="2"/>
        </w:numPr>
        <w:rPr>
          <w:rFonts w:ascii="Arial" w:hAnsi="Arial" w:cs="Arial"/>
        </w:rPr>
      </w:pPr>
      <w:r w:rsidRPr="005D0889">
        <w:rPr>
          <w:rFonts w:ascii="Arial" w:hAnsi="Arial" w:cs="Arial"/>
          <w:b/>
        </w:rPr>
        <w:t>Facial expressions</w:t>
      </w:r>
      <w:r w:rsidRPr="005D0889">
        <w:rPr>
          <w:rFonts w:ascii="Arial" w:hAnsi="Arial" w:cs="Arial"/>
        </w:rPr>
        <w:t xml:space="preserve"> including position of eye brows, /mouth/lips, nose</w:t>
      </w:r>
    </w:p>
    <w:p w14:paraId="56C4A01A" w14:textId="77777777" w:rsidR="000517D1" w:rsidRPr="005D0889" w:rsidRDefault="000517D1" w:rsidP="000517D1">
      <w:pPr>
        <w:pStyle w:val="ListParagraph"/>
        <w:numPr>
          <w:ilvl w:val="2"/>
          <w:numId w:val="2"/>
        </w:numPr>
        <w:rPr>
          <w:rFonts w:ascii="Arial" w:hAnsi="Arial" w:cs="Arial"/>
        </w:rPr>
      </w:pPr>
      <w:r w:rsidRPr="005D0889">
        <w:rPr>
          <w:rFonts w:ascii="Arial" w:hAnsi="Arial" w:cs="Arial"/>
          <w:b/>
        </w:rPr>
        <w:t>Body posture</w:t>
      </w:r>
      <w:r w:rsidRPr="005D0889">
        <w:rPr>
          <w:rFonts w:ascii="Arial" w:hAnsi="Arial" w:cs="Arial"/>
        </w:rPr>
        <w:t xml:space="preserve"> including position of shoulders, tension in muscles, slouching, changes in skin color (pale, mottled or speckled, flushed)</w:t>
      </w:r>
    </w:p>
    <w:p w14:paraId="503EE0A2" w14:textId="77777777" w:rsidR="000517D1" w:rsidRPr="005D0889" w:rsidRDefault="000517D1" w:rsidP="000517D1">
      <w:pPr>
        <w:pStyle w:val="ListParagraph"/>
        <w:numPr>
          <w:ilvl w:val="2"/>
          <w:numId w:val="2"/>
        </w:numPr>
        <w:rPr>
          <w:rFonts w:ascii="Arial" w:hAnsi="Arial" w:cs="Arial"/>
        </w:rPr>
      </w:pPr>
      <w:r w:rsidRPr="005D0889">
        <w:rPr>
          <w:rFonts w:ascii="Arial" w:hAnsi="Arial" w:cs="Arial"/>
          <w:b/>
        </w:rPr>
        <w:t>Breathing</w:t>
      </w:r>
      <w:r w:rsidRPr="005D0889">
        <w:rPr>
          <w:rFonts w:ascii="Arial" w:hAnsi="Arial" w:cs="Arial"/>
        </w:rPr>
        <w:t xml:space="preserve"> – rapid, regular, breath holding, irregular</w:t>
      </w:r>
    </w:p>
    <w:p w14:paraId="173C82DE" w14:textId="77777777" w:rsidR="000517D1" w:rsidRPr="005D0889" w:rsidRDefault="000517D1" w:rsidP="000517D1">
      <w:pPr>
        <w:pStyle w:val="ListParagraph"/>
        <w:numPr>
          <w:ilvl w:val="2"/>
          <w:numId w:val="2"/>
        </w:numPr>
        <w:rPr>
          <w:rFonts w:ascii="Arial" w:hAnsi="Arial" w:cs="Arial"/>
        </w:rPr>
      </w:pPr>
      <w:r w:rsidRPr="005D0889">
        <w:rPr>
          <w:rFonts w:ascii="Arial" w:hAnsi="Arial" w:cs="Arial"/>
          <w:b/>
        </w:rPr>
        <w:t>Gestures</w:t>
      </w:r>
      <w:r w:rsidRPr="005D0889">
        <w:rPr>
          <w:rFonts w:ascii="Arial" w:hAnsi="Arial" w:cs="Arial"/>
        </w:rPr>
        <w:t xml:space="preserve"> – reaching, pointing, turning head or body toward or away from something</w:t>
      </w:r>
    </w:p>
    <w:p w14:paraId="0775343A" w14:textId="77777777" w:rsidR="000517D1" w:rsidRPr="005D0889" w:rsidRDefault="000517D1" w:rsidP="000517D1">
      <w:pPr>
        <w:pStyle w:val="ListParagraph"/>
        <w:numPr>
          <w:ilvl w:val="2"/>
          <w:numId w:val="2"/>
        </w:numPr>
        <w:rPr>
          <w:rFonts w:ascii="Arial" w:hAnsi="Arial" w:cs="Arial"/>
        </w:rPr>
      </w:pPr>
      <w:r w:rsidRPr="005D0889">
        <w:rPr>
          <w:rFonts w:ascii="Arial" w:hAnsi="Arial" w:cs="Arial"/>
          <w:b/>
        </w:rPr>
        <w:t>Body movements</w:t>
      </w:r>
      <w:r w:rsidRPr="005D0889">
        <w:rPr>
          <w:rFonts w:ascii="Arial" w:hAnsi="Arial" w:cs="Arial"/>
        </w:rPr>
        <w:t xml:space="preserve"> including smoothness of movements, coordination, moving toward or away from something, moving with confidence or moving tentatively as if unsure</w:t>
      </w:r>
    </w:p>
    <w:p w14:paraId="366143AD" w14:textId="77777777" w:rsidR="000517D1" w:rsidRPr="005D0889" w:rsidRDefault="000517D1" w:rsidP="000517D1">
      <w:pPr>
        <w:pStyle w:val="ListParagraph"/>
        <w:numPr>
          <w:ilvl w:val="2"/>
          <w:numId w:val="2"/>
        </w:numPr>
        <w:rPr>
          <w:rFonts w:ascii="Arial" w:hAnsi="Arial" w:cs="Arial"/>
        </w:rPr>
      </w:pPr>
      <w:r w:rsidRPr="005D0889">
        <w:rPr>
          <w:rFonts w:ascii="Arial" w:hAnsi="Arial" w:cs="Arial"/>
        </w:rPr>
        <w:t>Other non-verbal cues</w:t>
      </w:r>
    </w:p>
    <w:p w14:paraId="3591B23A" w14:textId="77777777" w:rsidR="000517D1" w:rsidRPr="005D0889" w:rsidRDefault="000517D1" w:rsidP="000517D1">
      <w:pPr>
        <w:rPr>
          <w:rFonts w:ascii="Arial" w:hAnsi="Arial" w:cs="Arial"/>
        </w:rPr>
      </w:pPr>
    </w:p>
    <w:p w14:paraId="316F1990" w14:textId="77777777" w:rsidR="000517D1" w:rsidRPr="005D0889" w:rsidRDefault="000517D1" w:rsidP="000517D1">
      <w:pPr>
        <w:rPr>
          <w:rFonts w:ascii="Arial" w:hAnsi="Arial" w:cs="Arial"/>
        </w:rPr>
      </w:pPr>
    </w:p>
    <w:p w14:paraId="0CA722BA" w14:textId="77777777" w:rsidR="000517D1" w:rsidRPr="005D0889" w:rsidRDefault="000517D1">
      <w:pPr>
        <w:rPr>
          <w:rFonts w:ascii="Arial" w:hAnsi="Arial" w:cs="Arial"/>
        </w:rPr>
      </w:pPr>
      <w:r w:rsidRPr="005D0889">
        <w:rPr>
          <w:rFonts w:ascii="Arial" w:hAnsi="Arial" w:cs="Arial"/>
        </w:rPr>
        <w:br w:type="page"/>
      </w:r>
    </w:p>
    <w:p w14:paraId="02EBF225" w14:textId="77777777" w:rsidR="000517D1" w:rsidRPr="005D0889" w:rsidRDefault="000517D1" w:rsidP="000517D1">
      <w:pPr>
        <w:rPr>
          <w:rFonts w:ascii="Arial" w:hAnsi="Arial" w:cs="Arial"/>
          <w:b/>
        </w:rPr>
      </w:pPr>
    </w:p>
    <w:p w14:paraId="3758FBE7" w14:textId="0E346F86" w:rsidR="000517D1" w:rsidRPr="005D0889" w:rsidRDefault="000517D1" w:rsidP="000517D1">
      <w:pPr>
        <w:rPr>
          <w:rFonts w:ascii="Arial" w:hAnsi="Arial" w:cs="Arial"/>
        </w:rPr>
      </w:pPr>
      <w:r w:rsidRPr="005D0889">
        <w:rPr>
          <w:rFonts w:ascii="Arial" w:hAnsi="Arial" w:cs="Arial"/>
          <w:b/>
        </w:rPr>
        <w:t>Observing both verbal and non-verbal communication</w:t>
      </w:r>
      <w:r w:rsidRPr="005D0889">
        <w:rPr>
          <w:rFonts w:ascii="Arial" w:hAnsi="Arial" w:cs="Arial"/>
        </w:rPr>
        <w:t xml:space="preserve"> - watch for the following:</w:t>
      </w:r>
    </w:p>
    <w:p w14:paraId="6BC4A927" w14:textId="77777777" w:rsidR="000517D1" w:rsidRPr="005D0889" w:rsidRDefault="000517D1" w:rsidP="000517D1">
      <w:pPr>
        <w:pStyle w:val="ListParagraph"/>
        <w:numPr>
          <w:ilvl w:val="2"/>
          <w:numId w:val="3"/>
        </w:numPr>
        <w:rPr>
          <w:rFonts w:ascii="Arial" w:hAnsi="Arial" w:cs="Arial"/>
        </w:rPr>
      </w:pPr>
      <w:r w:rsidRPr="005D0889">
        <w:rPr>
          <w:rFonts w:ascii="Arial" w:hAnsi="Arial" w:cs="Arial"/>
        </w:rPr>
        <w:t>Clarity of signals or cues</w:t>
      </w:r>
    </w:p>
    <w:p w14:paraId="729A2E02" w14:textId="77777777" w:rsidR="000517D1" w:rsidRPr="005D0889" w:rsidRDefault="000517D1" w:rsidP="000517D1">
      <w:pPr>
        <w:pStyle w:val="ListParagraph"/>
        <w:numPr>
          <w:ilvl w:val="2"/>
          <w:numId w:val="3"/>
        </w:numPr>
        <w:rPr>
          <w:rFonts w:ascii="Arial" w:hAnsi="Arial" w:cs="Arial"/>
        </w:rPr>
      </w:pPr>
      <w:r w:rsidRPr="005D0889">
        <w:rPr>
          <w:rFonts w:ascii="Arial" w:hAnsi="Arial" w:cs="Arial"/>
        </w:rPr>
        <w:t>Accuracy in making sense of signals</w:t>
      </w:r>
    </w:p>
    <w:p w14:paraId="3572D990" w14:textId="0390D339" w:rsidR="00347A89" w:rsidRPr="005D0889" w:rsidRDefault="000517D1" w:rsidP="000517D1">
      <w:pPr>
        <w:pStyle w:val="ListParagraph"/>
        <w:numPr>
          <w:ilvl w:val="2"/>
          <w:numId w:val="3"/>
        </w:numPr>
        <w:rPr>
          <w:rFonts w:ascii="Arial" w:hAnsi="Arial" w:cs="Arial"/>
        </w:rPr>
      </w:pPr>
      <w:r w:rsidRPr="005D0889">
        <w:rPr>
          <w:rFonts w:ascii="Arial" w:hAnsi="Arial" w:cs="Arial"/>
        </w:rPr>
        <w:t>Turn-taking or reciprocity – the back-and-forth of communication</w:t>
      </w:r>
    </w:p>
    <w:p w14:paraId="05B5249A" w14:textId="77777777" w:rsidR="000517D1" w:rsidRPr="005D0889" w:rsidRDefault="000517D1" w:rsidP="000517D1">
      <w:pPr>
        <w:pStyle w:val="ListParagraph"/>
        <w:numPr>
          <w:ilvl w:val="2"/>
          <w:numId w:val="3"/>
        </w:numPr>
        <w:rPr>
          <w:rFonts w:ascii="Arial" w:hAnsi="Arial" w:cs="Arial"/>
        </w:rPr>
      </w:pPr>
      <w:r w:rsidRPr="005D0889">
        <w:rPr>
          <w:rFonts w:ascii="Arial" w:hAnsi="Arial" w:cs="Arial"/>
        </w:rPr>
        <w:t>Intensity</w:t>
      </w:r>
    </w:p>
    <w:p w14:paraId="1149EDEE" w14:textId="77777777" w:rsidR="000517D1" w:rsidRPr="005D0889" w:rsidRDefault="000517D1" w:rsidP="000517D1">
      <w:pPr>
        <w:pStyle w:val="ListParagraph"/>
        <w:numPr>
          <w:ilvl w:val="2"/>
          <w:numId w:val="3"/>
        </w:numPr>
        <w:rPr>
          <w:rFonts w:ascii="Arial" w:hAnsi="Arial" w:cs="Arial"/>
        </w:rPr>
      </w:pPr>
      <w:r w:rsidRPr="005D0889">
        <w:rPr>
          <w:rFonts w:ascii="Arial" w:hAnsi="Arial" w:cs="Arial"/>
        </w:rPr>
        <w:t>Volume</w:t>
      </w:r>
    </w:p>
    <w:p w14:paraId="5C398FF6" w14:textId="77777777" w:rsidR="000517D1" w:rsidRPr="005D0889" w:rsidRDefault="000517D1" w:rsidP="000517D1">
      <w:pPr>
        <w:pStyle w:val="ListParagraph"/>
        <w:numPr>
          <w:ilvl w:val="2"/>
          <w:numId w:val="3"/>
        </w:numPr>
        <w:rPr>
          <w:rFonts w:ascii="Arial" w:hAnsi="Arial" w:cs="Arial"/>
        </w:rPr>
      </w:pPr>
      <w:r w:rsidRPr="005D0889">
        <w:rPr>
          <w:rFonts w:ascii="Arial" w:hAnsi="Arial" w:cs="Arial"/>
        </w:rPr>
        <w:t>Rate or speed</w:t>
      </w:r>
    </w:p>
    <w:p w14:paraId="2754BBAB" w14:textId="77777777" w:rsidR="000517D1" w:rsidRPr="005D0889" w:rsidRDefault="000517D1" w:rsidP="000517D1">
      <w:pPr>
        <w:pStyle w:val="ListParagraph"/>
        <w:numPr>
          <w:ilvl w:val="2"/>
          <w:numId w:val="3"/>
        </w:numPr>
        <w:rPr>
          <w:rFonts w:ascii="Arial" w:hAnsi="Arial" w:cs="Arial"/>
        </w:rPr>
      </w:pPr>
      <w:r w:rsidRPr="005D0889">
        <w:rPr>
          <w:rFonts w:ascii="Arial" w:hAnsi="Arial" w:cs="Arial"/>
        </w:rPr>
        <w:t>Pacing</w:t>
      </w:r>
    </w:p>
    <w:p w14:paraId="78B046CA" w14:textId="77777777" w:rsidR="000517D1" w:rsidRPr="005D0889" w:rsidRDefault="000517D1" w:rsidP="000517D1">
      <w:pPr>
        <w:pStyle w:val="ListParagraph"/>
        <w:numPr>
          <w:ilvl w:val="2"/>
          <w:numId w:val="3"/>
        </w:numPr>
        <w:rPr>
          <w:rFonts w:ascii="Arial" w:hAnsi="Arial" w:cs="Arial"/>
        </w:rPr>
      </w:pPr>
      <w:r w:rsidRPr="005D0889">
        <w:rPr>
          <w:rFonts w:ascii="Arial" w:hAnsi="Arial" w:cs="Arial"/>
        </w:rPr>
        <w:t>Variety of communication strategies used</w:t>
      </w:r>
    </w:p>
    <w:p w14:paraId="1D98B204" w14:textId="77777777" w:rsidR="000517D1" w:rsidRPr="005D0889" w:rsidRDefault="000517D1" w:rsidP="000517D1">
      <w:pPr>
        <w:pStyle w:val="ListParagraph"/>
        <w:numPr>
          <w:ilvl w:val="2"/>
          <w:numId w:val="3"/>
        </w:numPr>
        <w:rPr>
          <w:rFonts w:ascii="Arial" w:hAnsi="Arial" w:cs="Arial"/>
        </w:rPr>
      </w:pPr>
      <w:r w:rsidRPr="005D0889">
        <w:rPr>
          <w:rFonts w:ascii="Arial" w:hAnsi="Arial" w:cs="Arial"/>
        </w:rPr>
        <w:t>Reaction when the communication seems to be accurately understood and responded to with sensitivity</w:t>
      </w:r>
    </w:p>
    <w:p w14:paraId="05F1F609" w14:textId="77777777" w:rsidR="000517D1" w:rsidRPr="005D0889" w:rsidRDefault="000517D1" w:rsidP="000517D1">
      <w:pPr>
        <w:pStyle w:val="ListParagraph"/>
        <w:numPr>
          <w:ilvl w:val="2"/>
          <w:numId w:val="3"/>
        </w:numPr>
        <w:rPr>
          <w:rFonts w:ascii="Arial" w:hAnsi="Arial" w:cs="Arial"/>
        </w:rPr>
      </w:pPr>
      <w:r w:rsidRPr="005D0889">
        <w:rPr>
          <w:rFonts w:ascii="Arial" w:hAnsi="Arial" w:cs="Arial"/>
        </w:rPr>
        <w:t>Reaction if communication is not noticed or understood by the other person</w:t>
      </w:r>
    </w:p>
    <w:p w14:paraId="2E785BB0" w14:textId="77777777" w:rsidR="000517D1" w:rsidRPr="005D0889" w:rsidRDefault="000517D1" w:rsidP="000517D1">
      <w:pPr>
        <w:pStyle w:val="ListParagraph"/>
        <w:numPr>
          <w:ilvl w:val="2"/>
          <w:numId w:val="3"/>
        </w:numPr>
        <w:rPr>
          <w:rFonts w:ascii="Arial" w:hAnsi="Arial" w:cs="Arial"/>
        </w:rPr>
      </w:pPr>
      <w:r w:rsidRPr="005D0889">
        <w:rPr>
          <w:rFonts w:ascii="Arial" w:hAnsi="Arial" w:cs="Arial"/>
        </w:rPr>
        <w:t>Persistence – does the child/adult keep trying to communicate if not noticed or understood or does he give up?</w:t>
      </w:r>
    </w:p>
    <w:p w14:paraId="5A622D0D" w14:textId="77777777" w:rsidR="000517D1" w:rsidRPr="005D0889" w:rsidRDefault="000517D1" w:rsidP="000517D1">
      <w:pPr>
        <w:ind w:left="1260"/>
        <w:rPr>
          <w:rFonts w:ascii="Arial" w:hAnsi="Arial" w:cs="Arial"/>
        </w:rPr>
      </w:pPr>
    </w:p>
    <w:p w14:paraId="03673BD2" w14:textId="4406CA06" w:rsidR="000517D1" w:rsidRPr="005D0889" w:rsidRDefault="000517D1" w:rsidP="000517D1">
      <w:pPr>
        <w:rPr>
          <w:rFonts w:ascii="Arial" w:hAnsi="Arial" w:cs="Arial"/>
        </w:rPr>
      </w:pPr>
      <w:r w:rsidRPr="005D0889">
        <w:rPr>
          <w:rFonts w:ascii="Arial" w:hAnsi="Arial" w:cs="Arial"/>
          <w:b/>
        </w:rPr>
        <w:t>Observing with curiosity and openness</w:t>
      </w:r>
      <w:r w:rsidRPr="005D0889">
        <w:rPr>
          <w:rFonts w:ascii="Arial" w:hAnsi="Arial" w:cs="Arial"/>
        </w:rPr>
        <w:t xml:space="preserve"> – often we are required to be objective in our observations. While objectivity is important when we are reporting or recording our observations, our ability to observe the many details of an interaction can be improved if we observe carefully without deciding in the moment whether or not our observation is objective. For purposes of becoming more reflective in our interactions, it is important to observe with true curiosity and openness. Then, as we reflect on what we’ve observed, we can ask ourselves, “What made me think this?” or “What did I see and hear tha</w:t>
      </w:r>
      <w:r w:rsidR="005D0889">
        <w:rPr>
          <w:rFonts w:ascii="Arial" w:hAnsi="Arial" w:cs="Arial"/>
        </w:rPr>
        <w:t>t le</w:t>
      </w:r>
      <w:r w:rsidRPr="005D0889">
        <w:rPr>
          <w:rFonts w:ascii="Arial" w:hAnsi="Arial" w:cs="Arial"/>
        </w:rPr>
        <w:t>d me to believe this is what was happening?”</w:t>
      </w:r>
    </w:p>
    <w:p w14:paraId="2A6E9094" w14:textId="77777777" w:rsidR="000517D1" w:rsidRPr="005D0889" w:rsidRDefault="000517D1" w:rsidP="000517D1">
      <w:pPr>
        <w:ind w:left="1080"/>
        <w:rPr>
          <w:rFonts w:ascii="Arial" w:hAnsi="Arial" w:cs="Arial"/>
        </w:rPr>
      </w:pPr>
    </w:p>
    <w:p w14:paraId="30B52E3D" w14:textId="77777777" w:rsidR="000517D1" w:rsidRPr="005D0889" w:rsidRDefault="000517D1" w:rsidP="005D0889">
      <w:pPr>
        <w:pBdr>
          <w:top w:val="single" w:sz="36" w:space="1" w:color="244061" w:themeColor="accent1" w:themeShade="80"/>
          <w:left w:val="single" w:sz="36" w:space="4" w:color="244061" w:themeColor="accent1" w:themeShade="80"/>
          <w:bottom w:val="single" w:sz="36" w:space="1" w:color="244061" w:themeColor="accent1" w:themeShade="80"/>
          <w:right w:val="single" w:sz="36" w:space="4" w:color="244061" w:themeColor="accent1" w:themeShade="80"/>
        </w:pBdr>
        <w:ind w:left="720"/>
        <w:rPr>
          <w:rFonts w:ascii="Arial" w:hAnsi="Arial" w:cs="Arial"/>
          <w:sz w:val="22"/>
        </w:rPr>
      </w:pPr>
      <w:r w:rsidRPr="005D0889">
        <w:rPr>
          <w:rFonts w:ascii="Arial" w:hAnsi="Arial" w:cs="Arial"/>
          <w:sz w:val="22"/>
          <w:u w:val="single"/>
        </w:rPr>
        <w:t>Try this:</w:t>
      </w:r>
      <w:r w:rsidRPr="005D0889">
        <w:rPr>
          <w:rFonts w:ascii="Arial" w:hAnsi="Arial" w:cs="Arial"/>
          <w:sz w:val="22"/>
        </w:rPr>
        <w:t xml:space="preserve"> </w:t>
      </w:r>
    </w:p>
    <w:p w14:paraId="0723A1A1" w14:textId="77777777" w:rsidR="000517D1" w:rsidRPr="005D0889" w:rsidRDefault="000517D1" w:rsidP="005D0889">
      <w:pPr>
        <w:pBdr>
          <w:top w:val="single" w:sz="36" w:space="1" w:color="244061" w:themeColor="accent1" w:themeShade="80"/>
          <w:left w:val="single" w:sz="36" w:space="4" w:color="244061" w:themeColor="accent1" w:themeShade="80"/>
          <w:bottom w:val="single" w:sz="36" w:space="1" w:color="244061" w:themeColor="accent1" w:themeShade="80"/>
          <w:right w:val="single" w:sz="36" w:space="4" w:color="244061" w:themeColor="accent1" w:themeShade="80"/>
        </w:pBdr>
        <w:ind w:left="720"/>
        <w:rPr>
          <w:rFonts w:ascii="Arial" w:hAnsi="Arial" w:cs="Arial"/>
          <w:sz w:val="22"/>
        </w:rPr>
      </w:pPr>
    </w:p>
    <w:p w14:paraId="6EAD3476" w14:textId="31BBA7DD" w:rsidR="000517D1" w:rsidRPr="005D0889" w:rsidRDefault="000517D1" w:rsidP="005D0889">
      <w:pPr>
        <w:pBdr>
          <w:top w:val="single" w:sz="36" w:space="1" w:color="244061" w:themeColor="accent1" w:themeShade="80"/>
          <w:left w:val="single" w:sz="36" w:space="4" w:color="244061" w:themeColor="accent1" w:themeShade="80"/>
          <w:bottom w:val="single" w:sz="36" w:space="1" w:color="244061" w:themeColor="accent1" w:themeShade="80"/>
          <w:right w:val="single" w:sz="36" w:space="4" w:color="244061" w:themeColor="accent1" w:themeShade="80"/>
        </w:pBdr>
        <w:ind w:left="720"/>
        <w:rPr>
          <w:rFonts w:ascii="Arial" w:hAnsi="Arial" w:cs="Arial"/>
          <w:sz w:val="22"/>
        </w:rPr>
      </w:pPr>
      <w:r w:rsidRPr="005D0889">
        <w:rPr>
          <w:rFonts w:ascii="Arial" w:hAnsi="Arial" w:cs="Arial"/>
          <w:sz w:val="22"/>
        </w:rPr>
        <w:t xml:space="preserve">First, write what comes to mind as you are observing. Notice and write down as many details as you can. Stop the movie clips as often as you need to in order to make your notes. </w:t>
      </w:r>
      <w:r w:rsidRPr="005D0889">
        <w:rPr>
          <w:rFonts w:ascii="Arial" w:hAnsi="Arial" w:cs="Arial"/>
          <w:b/>
          <w:i/>
          <w:sz w:val="22"/>
        </w:rPr>
        <w:t>Then go back after the fact to assess objectivity</w:t>
      </w:r>
      <w:r w:rsidRPr="005D0889">
        <w:rPr>
          <w:rFonts w:ascii="Arial" w:hAnsi="Arial" w:cs="Arial"/>
          <w:sz w:val="22"/>
        </w:rPr>
        <w:t>. If your note was an inference or guess about something, ask yourself, “What did I see or hear that made me think this?” Go back as needed to the movie clip to review and better understand your observations.</w:t>
      </w:r>
    </w:p>
    <w:p w14:paraId="05C283A3" w14:textId="77777777" w:rsidR="000517D1" w:rsidRPr="005D0889" w:rsidRDefault="000517D1" w:rsidP="005D0889">
      <w:pPr>
        <w:pBdr>
          <w:top w:val="single" w:sz="36" w:space="1" w:color="244061" w:themeColor="accent1" w:themeShade="80"/>
          <w:left w:val="single" w:sz="36" w:space="4" w:color="244061" w:themeColor="accent1" w:themeShade="80"/>
          <w:bottom w:val="single" w:sz="36" w:space="1" w:color="244061" w:themeColor="accent1" w:themeShade="80"/>
          <w:right w:val="single" w:sz="36" w:space="4" w:color="244061" w:themeColor="accent1" w:themeShade="80"/>
        </w:pBdr>
        <w:ind w:left="720"/>
        <w:rPr>
          <w:rFonts w:ascii="Arial" w:hAnsi="Arial" w:cs="Arial"/>
          <w:sz w:val="22"/>
        </w:rPr>
      </w:pPr>
    </w:p>
    <w:p w14:paraId="1240C5EE" w14:textId="77777777" w:rsidR="000517D1" w:rsidRDefault="000517D1" w:rsidP="005D0889">
      <w:pPr>
        <w:pBdr>
          <w:top w:val="single" w:sz="36" w:space="1" w:color="244061" w:themeColor="accent1" w:themeShade="80"/>
          <w:left w:val="single" w:sz="36" w:space="4" w:color="244061" w:themeColor="accent1" w:themeShade="80"/>
          <w:bottom w:val="single" w:sz="36" w:space="1" w:color="244061" w:themeColor="accent1" w:themeShade="80"/>
          <w:right w:val="single" w:sz="36" w:space="4" w:color="244061" w:themeColor="accent1" w:themeShade="80"/>
        </w:pBdr>
        <w:ind w:left="720"/>
        <w:rPr>
          <w:rFonts w:ascii="Arial" w:hAnsi="Arial" w:cs="Arial"/>
          <w:sz w:val="22"/>
        </w:rPr>
      </w:pPr>
      <w:r w:rsidRPr="005D0889">
        <w:rPr>
          <w:rFonts w:ascii="Arial" w:hAnsi="Arial" w:cs="Arial"/>
          <w:sz w:val="22"/>
        </w:rPr>
        <w:t>How does this process support your ability to observe with openness and curiosity?</w:t>
      </w:r>
    </w:p>
    <w:p w14:paraId="6603D0FD" w14:textId="77777777" w:rsidR="005D0889" w:rsidRDefault="005D0889" w:rsidP="005D0889">
      <w:pPr>
        <w:pBdr>
          <w:top w:val="single" w:sz="36" w:space="1" w:color="244061" w:themeColor="accent1" w:themeShade="80"/>
          <w:left w:val="single" w:sz="36" w:space="4" w:color="244061" w:themeColor="accent1" w:themeShade="80"/>
          <w:bottom w:val="single" w:sz="36" w:space="1" w:color="244061" w:themeColor="accent1" w:themeShade="80"/>
          <w:right w:val="single" w:sz="36" w:space="4" w:color="244061" w:themeColor="accent1" w:themeShade="80"/>
        </w:pBdr>
        <w:ind w:left="720"/>
        <w:rPr>
          <w:rFonts w:ascii="Arial" w:hAnsi="Arial" w:cs="Arial"/>
          <w:sz w:val="22"/>
        </w:rPr>
      </w:pPr>
    </w:p>
    <w:p w14:paraId="3B75609A" w14:textId="77777777" w:rsidR="005D0889" w:rsidRPr="005D0889" w:rsidRDefault="005D0889" w:rsidP="005D0889">
      <w:pPr>
        <w:pBdr>
          <w:top w:val="single" w:sz="36" w:space="1" w:color="244061" w:themeColor="accent1" w:themeShade="80"/>
          <w:left w:val="single" w:sz="36" w:space="4" w:color="244061" w:themeColor="accent1" w:themeShade="80"/>
          <w:bottom w:val="single" w:sz="36" w:space="1" w:color="244061" w:themeColor="accent1" w:themeShade="80"/>
          <w:right w:val="single" w:sz="36" w:space="4" w:color="244061" w:themeColor="accent1" w:themeShade="80"/>
        </w:pBdr>
        <w:ind w:left="720"/>
        <w:rPr>
          <w:rFonts w:ascii="Arial" w:hAnsi="Arial" w:cs="Arial"/>
          <w:sz w:val="22"/>
        </w:rPr>
      </w:pPr>
    </w:p>
    <w:p w14:paraId="7CFC56E1" w14:textId="77777777" w:rsidR="000517D1" w:rsidRPr="005D0889" w:rsidRDefault="000517D1" w:rsidP="005D0889">
      <w:pPr>
        <w:rPr>
          <w:rFonts w:ascii="Arial" w:hAnsi="Arial" w:cs="Arial"/>
        </w:rPr>
      </w:pPr>
    </w:p>
    <w:p w14:paraId="5C6E11FE" w14:textId="77777777" w:rsidR="000517D1" w:rsidRPr="005D0889" w:rsidRDefault="000517D1" w:rsidP="000517D1">
      <w:pPr>
        <w:rPr>
          <w:rFonts w:ascii="Arial" w:hAnsi="Arial" w:cs="Arial"/>
          <w:sz w:val="20"/>
        </w:rPr>
      </w:pPr>
    </w:p>
    <w:p w14:paraId="779DFB2F" w14:textId="02BA2740" w:rsidR="000517D1" w:rsidRPr="005D0889" w:rsidRDefault="000517D1">
      <w:pPr>
        <w:rPr>
          <w:rFonts w:ascii="Arial" w:hAnsi="Arial" w:cs="Arial"/>
          <w:sz w:val="20"/>
        </w:rPr>
      </w:pPr>
      <w:r w:rsidRPr="005D0889">
        <w:rPr>
          <w:rFonts w:ascii="Arial" w:hAnsi="Arial" w:cs="Arial"/>
          <w:sz w:val="20"/>
        </w:rPr>
        <w:br w:type="page"/>
      </w:r>
    </w:p>
    <w:p w14:paraId="3A806864" w14:textId="77777777" w:rsidR="000517D1" w:rsidRPr="005D0889" w:rsidRDefault="000517D1" w:rsidP="000517D1">
      <w:pPr>
        <w:rPr>
          <w:rFonts w:ascii="Arial" w:hAnsi="Arial" w:cs="Arial"/>
          <w:sz w:val="20"/>
        </w:rPr>
      </w:pPr>
    </w:p>
    <w:p w14:paraId="0C034E9E" w14:textId="77777777" w:rsidR="000517D1" w:rsidRPr="005D0889" w:rsidRDefault="000517D1" w:rsidP="000517D1">
      <w:pPr>
        <w:rPr>
          <w:rFonts w:ascii="Arial" w:hAnsi="Arial" w:cs="Arial"/>
          <w:b/>
        </w:rPr>
      </w:pPr>
      <w:r w:rsidRPr="005D0889">
        <w:rPr>
          <w:rFonts w:ascii="Arial" w:hAnsi="Arial" w:cs="Arial"/>
          <w:b/>
        </w:rPr>
        <w:t>Enhancing Reflection Skills</w:t>
      </w:r>
    </w:p>
    <w:p w14:paraId="75EBCC27" w14:textId="77777777" w:rsidR="000517D1" w:rsidRPr="005D0889" w:rsidRDefault="000517D1" w:rsidP="000517D1">
      <w:pPr>
        <w:rPr>
          <w:rFonts w:ascii="Arial" w:hAnsi="Arial" w:cs="Arial"/>
        </w:rPr>
      </w:pPr>
    </w:p>
    <w:p w14:paraId="7203DC51" w14:textId="77777777" w:rsidR="000517D1" w:rsidRPr="005D0889" w:rsidRDefault="000517D1" w:rsidP="000517D1">
      <w:pPr>
        <w:rPr>
          <w:rFonts w:ascii="Arial" w:hAnsi="Arial" w:cs="Arial"/>
          <w:sz w:val="22"/>
        </w:rPr>
      </w:pPr>
      <w:r w:rsidRPr="005D0889">
        <w:rPr>
          <w:rFonts w:ascii="Arial" w:hAnsi="Arial" w:cs="Arial"/>
        </w:rPr>
        <w:t>Our ability to be reflective, or to “think about the thinking of one’s self and others” is influenced by many things. Movie clips of interactions among children, parents and other professionals provide us with a more calm and focused opportunity to reflect on:</w:t>
      </w:r>
    </w:p>
    <w:p w14:paraId="1927FBDA" w14:textId="77777777" w:rsidR="000517D1" w:rsidRPr="005D0889" w:rsidRDefault="000517D1" w:rsidP="000517D1">
      <w:pPr>
        <w:pStyle w:val="ListParagraph"/>
        <w:numPr>
          <w:ilvl w:val="0"/>
          <w:numId w:val="4"/>
        </w:numPr>
        <w:rPr>
          <w:rFonts w:ascii="Arial" w:hAnsi="Arial" w:cs="Arial"/>
        </w:rPr>
      </w:pPr>
      <w:r w:rsidRPr="005D0889">
        <w:rPr>
          <w:rFonts w:ascii="Arial" w:hAnsi="Arial" w:cs="Arial"/>
        </w:rPr>
        <w:t xml:space="preserve">The interactions of others; </w:t>
      </w:r>
    </w:p>
    <w:p w14:paraId="2DF58761" w14:textId="77777777" w:rsidR="000517D1" w:rsidRPr="005D0889" w:rsidRDefault="000517D1" w:rsidP="000517D1">
      <w:pPr>
        <w:pStyle w:val="ListParagraph"/>
        <w:numPr>
          <w:ilvl w:val="0"/>
          <w:numId w:val="4"/>
        </w:numPr>
        <w:rPr>
          <w:rFonts w:ascii="Arial" w:hAnsi="Arial" w:cs="Arial"/>
        </w:rPr>
      </w:pPr>
      <w:r w:rsidRPr="005D0889">
        <w:rPr>
          <w:rFonts w:ascii="Arial" w:hAnsi="Arial" w:cs="Arial"/>
        </w:rPr>
        <w:t>The thoughts and feelings we both experience ourselves and perceive in others as we watch interactions; and</w:t>
      </w:r>
    </w:p>
    <w:p w14:paraId="3F575C05" w14:textId="77777777" w:rsidR="000517D1" w:rsidRPr="005D0889" w:rsidRDefault="000517D1" w:rsidP="000517D1">
      <w:pPr>
        <w:pStyle w:val="ListParagraph"/>
        <w:numPr>
          <w:ilvl w:val="0"/>
          <w:numId w:val="4"/>
        </w:numPr>
        <w:rPr>
          <w:rFonts w:ascii="Arial" w:hAnsi="Arial" w:cs="Arial"/>
        </w:rPr>
      </w:pPr>
      <w:r w:rsidRPr="005D0889">
        <w:rPr>
          <w:rFonts w:ascii="Arial" w:hAnsi="Arial" w:cs="Arial"/>
        </w:rPr>
        <w:t>Our own tendencies, strengths and possible “blind spots” when thinking about thinking.</w:t>
      </w:r>
    </w:p>
    <w:p w14:paraId="1572061C" w14:textId="77777777" w:rsidR="000517D1" w:rsidRPr="005D0889" w:rsidRDefault="000517D1" w:rsidP="000517D1">
      <w:pPr>
        <w:rPr>
          <w:rFonts w:ascii="Arial" w:hAnsi="Arial" w:cs="Arial"/>
        </w:rPr>
      </w:pPr>
    </w:p>
    <w:p w14:paraId="52610EED" w14:textId="77777777" w:rsidR="000517D1" w:rsidRPr="005D0889" w:rsidRDefault="000517D1" w:rsidP="000517D1">
      <w:pPr>
        <w:rPr>
          <w:rFonts w:ascii="Arial" w:hAnsi="Arial" w:cs="Arial"/>
        </w:rPr>
      </w:pPr>
      <w:r w:rsidRPr="005D0889">
        <w:rPr>
          <w:rFonts w:ascii="Arial" w:hAnsi="Arial" w:cs="Arial"/>
        </w:rPr>
        <w:t>The goal is not to be self-critical (or critical of others) so much as to increase one’s self-awareness. When we are more aware of our observational and reflective strengths and how we tend to see and react to things in the moment, we provide ourselves with opportunities to make more intentional choices during our interactions.</w:t>
      </w:r>
    </w:p>
    <w:p w14:paraId="7086811F" w14:textId="77777777" w:rsidR="000517D1" w:rsidRPr="005D0889" w:rsidRDefault="000517D1" w:rsidP="000517D1">
      <w:pPr>
        <w:rPr>
          <w:rFonts w:ascii="Arial" w:hAnsi="Arial" w:cs="Arial"/>
        </w:rPr>
      </w:pPr>
      <w:bookmarkStart w:id="0" w:name="_GoBack"/>
      <w:bookmarkEnd w:id="0"/>
    </w:p>
    <w:p w14:paraId="73147918" w14:textId="77777777" w:rsidR="000517D1" w:rsidRPr="005D0889" w:rsidRDefault="000517D1" w:rsidP="000517D1">
      <w:pPr>
        <w:rPr>
          <w:rFonts w:ascii="Arial" w:hAnsi="Arial" w:cs="Arial"/>
        </w:rPr>
      </w:pPr>
      <w:r w:rsidRPr="005D0889">
        <w:rPr>
          <w:rFonts w:ascii="Arial" w:hAnsi="Arial" w:cs="Arial"/>
        </w:rPr>
        <w:t>Some reflection strategies to try out when using the practice vignettes, include:</w:t>
      </w:r>
    </w:p>
    <w:p w14:paraId="73769137" w14:textId="77777777" w:rsidR="000517D1" w:rsidRPr="005D0889" w:rsidRDefault="000517D1" w:rsidP="000517D1">
      <w:pPr>
        <w:pStyle w:val="ListParagraph"/>
        <w:numPr>
          <w:ilvl w:val="0"/>
          <w:numId w:val="5"/>
        </w:numPr>
        <w:rPr>
          <w:rFonts w:ascii="Arial" w:hAnsi="Arial" w:cs="Arial"/>
        </w:rPr>
      </w:pPr>
      <w:r w:rsidRPr="005D0889">
        <w:rPr>
          <w:rFonts w:ascii="Arial" w:hAnsi="Arial" w:cs="Arial"/>
          <w:b/>
        </w:rPr>
        <w:t>Wonder with true curiosity</w:t>
      </w:r>
      <w:r w:rsidRPr="005D0889">
        <w:rPr>
          <w:rFonts w:ascii="Arial" w:hAnsi="Arial" w:cs="Arial"/>
        </w:rPr>
        <w:t xml:space="preserve"> about what you are seeing and hearing. Put aside “knowing” and open your mind to all that you do </w:t>
      </w:r>
      <w:r w:rsidRPr="005D0889">
        <w:rPr>
          <w:rFonts w:ascii="Arial" w:hAnsi="Arial" w:cs="Arial"/>
          <w:u w:val="single"/>
        </w:rPr>
        <w:t>not</w:t>
      </w:r>
      <w:r w:rsidRPr="005D0889">
        <w:rPr>
          <w:rFonts w:ascii="Arial" w:hAnsi="Arial" w:cs="Arial"/>
        </w:rPr>
        <w:t xml:space="preserve"> know about what is going on and why things look as they do to you.</w:t>
      </w:r>
    </w:p>
    <w:p w14:paraId="26ADE2CB" w14:textId="77777777" w:rsidR="000517D1" w:rsidRPr="005D0889" w:rsidRDefault="000517D1" w:rsidP="000517D1">
      <w:pPr>
        <w:pStyle w:val="ListParagraph"/>
        <w:numPr>
          <w:ilvl w:val="0"/>
          <w:numId w:val="5"/>
        </w:numPr>
        <w:rPr>
          <w:rFonts w:ascii="Arial" w:hAnsi="Arial" w:cs="Arial"/>
        </w:rPr>
      </w:pPr>
      <w:r w:rsidRPr="005D0889">
        <w:rPr>
          <w:rFonts w:ascii="Arial" w:hAnsi="Arial" w:cs="Arial"/>
          <w:b/>
        </w:rPr>
        <w:t xml:space="preserve">Watch the movies from as many different perspectives as you can </w:t>
      </w:r>
      <w:r w:rsidRPr="005D0889">
        <w:rPr>
          <w:rFonts w:ascii="Arial" w:hAnsi="Arial" w:cs="Arial"/>
        </w:rPr>
        <w:t>– you might want to watch the same movie, first from the perspective of the child(ren), then from the perspective of the adult, and finally through your own eyes. What is different? What is similar? What perspective or information might you be missing?</w:t>
      </w:r>
    </w:p>
    <w:p w14:paraId="77E24A4D" w14:textId="77777777" w:rsidR="000517D1" w:rsidRPr="005D0889" w:rsidRDefault="000517D1" w:rsidP="000517D1">
      <w:pPr>
        <w:pStyle w:val="ListParagraph"/>
        <w:numPr>
          <w:ilvl w:val="0"/>
          <w:numId w:val="5"/>
        </w:numPr>
        <w:rPr>
          <w:rFonts w:ascii="Arial" w:hAnsi="Arial" w:cs="Arial"/>
        </w:rPr>
      </w:pPr>
      <w:r w:rsidRPr="005D0889">
        <w:rPr>
          <w:rFonts w:ascii="Arial" w:hAnsi="Arial" w:cs="Arial"/>
          <w:b/>
        </w:rPr>
        <w:t xml:space="preserve">Reflect on the likely intentions of the people </w:t>
      </w:r>
      <w:r w:rsidRPr="005D0889">
        <w:rPr>
          <w:rFonts w:ascii="Arial" w:hAnsi="Arial" w:cs="Arial"/>
        </w:rPr>
        <w:t>in the movie clip – why do you think each person did what they did? What might their intention have been? Could it have been something else (alternative possibilities)? What cues do you use to better understand the likely intentions of others?</w:t>
      </w:r>
    </w:p>
    <w:p w14:paraId="3F4973E5" w14:textId="77777777" w:rsidR="000517D1" w:rsidRPr="005D0889" w:rsidRDefault="000517D1" w:rsidP="000517D1">
      <w:pPr>
        <w:pStyle w:val="ListParagraph"/>
        <w:numPr>
          <w:ilvl w:val="0"/>
          <w:numId w:val="5"/>
        </w:numPr>
        <w:rPr>
          <w:rFonts w:ascii="Arial" w:hAnsi="Arial" w:cs="Arial"/>
        </w:rPr>
      </w:pPr>
      <w:r w:rsidRPr="005D0889">
        <w:rPr>
          <w:rFonts w:ascii="Arial" w:hAnsi="Arial" w:cs="Arial"/>
          <w:b/>
        </w:rPr>
        <w:t>Be as mind-minded</w:t>
      </w:r>
      <w:r w:rsidRPr="005D0889">
        <w:rPr>
          <w:rFonts w:ascii="Arial" w:hAnsi="Arial" w:cs="Arial"/>
        </w:rPr>
        <w:t xml:space="preserve"> as you can about each person in the movie – </w:t>
      </w:r>
    </w:p>
    <w:p w14:paraId="7FEFDED8" w14:textId="77777777" w:rsidR="000517D1" w:rsidRPr="005D0889" w:rsidRDefault="000517D1" w:rsidP="000517D1">
      <w:pPr>
        <w:pStyle w:val="ListParagraph"/>
        <w:numPr>
          <w:ilvl w:val="1"/>
          <w:numId w:val="5"/>
        </w:numPr>
        <w:rPr>
          <w:rFonts w:ascii="Arial" w:hAnsi="Arial" w:cs="Arial"/>
        </w:rPr>
      </w:pPr>
      <w:r w:rsidRPr="005D0889">
        <w:rPr>
          <w:rFonts w:ascii="Arial" w:hAnsi="Arial" w:cs="Arial"/>
        </w:rPr>
        <w:t xml:space="preserve">What might each person be thinking and feeling? </w:t>
      </w:r>
    </w:p>
    <w:p w14:paraId="30450FB0" w14:textId="77777777" w:rsidR="000517D1" w:rsidRPr="005D0889" w:rsidRDefault="000517D1" w:rsidP="000517D1">
      <w:pPr>
        <w:pStyle w:val="ListParagraph"/>
        <w:numPr>
          <w:ilvl w:val="1"/>
          <w:numId w:val="5"/>
        </w:numPr>
        <w:rPr>
          <w:rFonts w:ascii="Arial" w:hAnsi="Arial" w:cs="Arial"/>
        </w:rPr>
      </w:pPr>
      <w:r w:rsidRPr="005D0889">
        <w:rPr>
          <w:rFonts w:ascii="Arial" w:hAnsi="Arial" w:cs="Arial"/>
        </w:rPr>
        <w:t>If you were to use comments or questions to show that you are trying to make sense of the minds of the people in the movie, what might you say or ask?</w:t>
      </w:r>
    </w:p>
    <w:p w14:paraId="6477994B" w14:textId="77777777" w:rsidR="000517D1" w:rsidRPr="005D0889" w:rsidRDefault="000517D1" w:rsidP="000517D1">
      <w:pPr>
        <w:pStyle w:val="ListParagraph"/>
        <w:numPr>
          <w:ilvl w:val="1"/>
          <w:numId w:val="5"/>
        </w:numPr>
        <w:rPr>
          <w:rFonts w:ascii="Arial" w:hAnsi="Arial" w:cs="Arial"/>
        </w:rPr>
      </w:pPr>
      <w:r w:rsidRPr="005D0889">
        <w:rPr>
          <w:rFonts w:ascii="Arial" w:hAnsi="Arial" w:cs="Arial"/>
        </w:rPr>
        <w:t xml:space="preserve">Would you use different tones of voice and verbal expressions to try to match the feeling you believe the person is experiencing? </w:t>
      </w:r>
    </w:p>
    <w:p w14:paraId="5B40C197" w14:textId="77777777" w:rsidR="000517D1" w:rsidRPr="005D0889" w:rsidRDefault="000517D1" w:rsidP="000517D1">
      <w:pPr>
        <w:pStyle w:val="ListParagraph"/>
        <w:numPr>
          <w:ilvl w:val="2"/>
          <w:numId w:val="5"/>
        </w:numPr>
        <w:rPr>
          <w:rFonts w:ascii="Arial" w:hAnsi="Arial" w:cs="Arial"/>
        </w:rPr>
      </w:pPr>
      <w:r w:rsidRPr="005D0889">
        <w:rPr>
          <w:rFonts w:ascii="Arial" w:hAnsi="Arial" w:cs="Arial"/>
        </w:rPr>
        <w:t>“Ughhh! That is so hard. You keep trying to fit that in the hole.</w:t>
      </w:r>
    </w:p>
    <w:p w14:paraId="5E4F948C" w14:textId="77777777" w:rsidR="000517D1" w:rsidRPr="005D0889" w:rsidRDefault="000517D1" w:rsidP="000517D1">
      <w:pPr>
        <w:pStyle w:val="ListParagraph"/>
        <w:numPr>
          <w:ilvl w:val="2"/>
          <w:numId w:val="5"/>
        </w:numPr>
        <w:rPr>
          <w:rFonts w:ascii="Arial" w:hAnsi="Arial" w:cs="Arial"/>
        </w:rPr>
      </w:pPr>
      <w:r w:rsidRPr="005D0889">
        <w:rPr>
          <w:rFonts w:ascii="Arial" w:hAnsi="Arial" w:cs="Arial"/>
        </w:rPr>
        <w:t>“Hmmmm! You are being so careful about how you word that question. Why might that be?”</w:t>
      </w:r>
    </w:p>
    <w:p w14:paraId="2E158E5D" w14:textId="77777777" w:rsidR="000517D1" w:rsidRPr="005D0889" w:rsidRDefault="000517D1" w:rsidP="000517D1">
      <w:pPr>
        <w:rPr>
          <w:rFonts w:ascii="Arial" w:hAnsi="Arial" w:cs="Arial"/>
          <w:sz w:val="20"/>
        </w:rPr>
      </w:pPr>
    </w:p>
    <w:p w14:paraId="12112F60" w14:textId="77777777" w:rsidR="00347A89" w:rsidRPr="005D0889" w:rsidRDefault="00347A89" w:rsidP="00347A89">
      <w:pPr>
        <w:jc w:val="center"/>
        <w:rPr>
          <w:rFonts w:ascii="Arial" w:hAnsi="Arial" w:cs="Arial"/>
          <w:sz w:val="20"/>
        </w:rPr>
      </w:pPr>
    </w:p>
    <w:sectPr w:rsidR="00347A89" w:rsidRPr="005D0889" w:rsidSect="008227B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12074" w14:textId="77777777" w:rsidR="000517D1" w:rsidRDefault="000517D1" w:rsidP="002D2565">
      <w:r>
        <w:separator/>
      </w:r>
    </w:p>
  </w:endnote>
  <w:endnote w:type="continuationSeparator" w:id="0">
    <w:p w14:paraId="4836A9E2" w14:textId="77777777" w:rsidR="000517D1" w:rsidRDefault="000517D1" w:rsidP="002D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9CA2A" w14:textId="77777777" w:rsidR="00A7779E" w:rsidRDefault="00A7779E" w:rsidP="003A7C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B3129" w14:textId="77777777" w:rsidR="00A7779E" w:rsidRDefault="00A7779E" w:rsidP="00A777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A8203" w14:textId="77777777" w:rsidR="00A7779E" w:rsidRPr="005D0889" w:rsidRDefault="00A7779E" w:rsidP="003A7CDD">
    <w:pPr>
      <w:pStyle w:val="Footer"/>
      <w:framePr w:wrap="around" w:vAnchor="text" w:hAnchor="margin" w:xAlign="right" w:y="1"/>
      <w:rPr>
        <w:rStyle w:val="PageNumber"/>
        <w:rFonts w:ascii="Arial" w:hAnsi="Arial" w:cs="Arial"/>
        <w:sz w:val="20"/>
      </w:rPr>
    </w:pPr>
    <w:r w:rsidRPr="005D0889">
      <w:rPr>
        <w:rStyle w:val="PageNumber"/>
        <w:rFonts w:ascii="Arial" w:hAnsi="Arial" w:cs="Arial"/>
        <w:sz w:val="20"/>
      </w:rPr>
      <w:fldChar w:fldCharType="begin"/>
    </w:r>
    <w:r w:rsidRPr="005D0889">
      <w:rPr>
        <w:rStyle w:val="PageNumber"/>
        <w:rFonts w:ascii="Arial" w:hAnsi="Arial" w:cs="Arial"/>
        <w:sz w:val="20"/>
      </w:rPr>
      <w:instrText xml:space="preserve">PAGE  </w:instrText>
    </w:r>
    <w:r w:rsidRPr="005D0889">
      <w:rPr>
        <w:rStyle w:val="PageNumber"/>
        <w:rFonts w:ascii="Arial" w:hAnsi="Arial" w:cs="Arial"/>
        <w:sz w:val="20"/>
      </w:rPr>
      <w:fldChar w:fldCharType="separate"/>
    </w:r>
    <w:r w:rsidR="005D0889">
      <w:rPr>
        <w:rStyle w:val="PageNumber"/>
        <w:rFonts w:ascii="Arial" w:hAnsi="Arial" w:cs="Arial"/>
        <w:noProof/>
        <w:sz w:val="20"/>
      </w:rPr>
      <w:t>1</w:t>
    </w:r>
    <w:r w:rsidRPr="005D0889">
      <w:rPr>
        <w:rStyle w:val="PageNumber"/>
        <w:rFonts w:ascii="Arial" w:hAnsi="Arial" w:cs="Arial"/>
        <w:sz w:val="20"/>
      </w:rPr>
      <w:fldChar w:fldCharType="end"/>
    </w:r>
  </w:p>
  <w:p w14:paraId="33A2A0B9" w14:textId="77777777" w:rsidR="005D0889" w:rsidRPr="00BF11C6" w:rsidRDefault="005D0889" w:rsidP="005D0889">
    <w:pPr>
      <w:pStyle w:val="Footer"/>
      <w:pBdr>
        <w:top w:val="single" w:sz="24" w:space="1" w:color="0F243E" w:themeColor="text2" w:themeShade="80"/>
      </w:pBdr>
      <w:ind w:right="360"/>
      <w:jc w:val="center"/>
      <w:rPr>
        <w:rFonts w:asciiTheme="majorHAnsi" w:hAnsiTheme="majorHAnsi"/>
        <w:b/>
        <w:i/>
        <w:sz w:val="22"/>
        <w:szCs w:val="22"/>
      </w:rPr>
    </w:pPr>
    <w:r w:rsidRPr="00BF11C6">
      <w:rPr>
        <w:rFonts w:asciiTheme="majorHAnsi" w:hAnsiTheme="majorHAnsi"/>
        <w:b/>
        <w:i/>
        <w:sz w:val="22"/>
        <w:szCs w:val="22"/>
      </w:rPr>
      <w:t>Thinking about Thinking: Reflective Practice Across Early Childhood Settings</w:t>
    </w:r>
  </w:p>
  <w:p w14:paraId="00FCAE41" w14:textId="77777777" w:rsidR="005D0889" w:rsidRPr="00BF11C6" w:rsidRDefault="005D0889" w:rsidP="005D0889">
    <w:pPr>
      <w:pStyle w:val="Footer"/>
      <w:jc w:val="center"/>
      <w:rPr>
        <w:rFonts w:asciiTheme="majorHAnsi" w:hAnsiTheme="majorHAnsi"/>
        <w:sz w:val="22"/>
        <w:szCs w:val="22"/>
      </w:rPr>
    </w:pPr>
    <w:r w:rsidRPr="00BF11C6">
      <w:rPr>
        <w:rFonts w:asciiTheme="majorHAnsi" w:hAnsiTheme="majorHAnsi"/>
        <w:sz w:val="22"/>
        <w:szCs w:val="22"/>
      </w:rPr>
      <w:t>Developed by Jacqui Van Horn, MPH, IMH-E</w:t>
    </w:r>
    <w:r w:rsidRPr="00BF11C6">
      <w:rPr>
        <w:rFonts w:asciiTheme="majorHAnsi" w:hAnsiTheme="majorHAnsi"/>
        <w:sz w:val="22"/>
        <w:szCs w:val="22"/>
        <w:vertAlign w:val="superscript"/>
      </w:rPr>
      <w:t>®</w:t>
    </w:r>
    <w:r w:rsidRPr="00BF11C6">
      <w:rPr>
        <w:rFonts w:asciiTheme="majorHAnsi" w:hAnsiTheme="majorHAnsi"/>
        <w:sz w:val="22"/>
        <w:szCs w:val="22"/>
      </w:rPr>
      <w:t xml:space="preserve"> (IV-C)</w:t>
    </w:r>
  </w:p>
  <w:p w14:paraId="78B5AD4E" w14:textId="77777777" w:rsidR="005D0889" w:rsidRPr="00BF11C6" w:rsidRDefault="005D0889" w:rsidP="005D0889">
    <w:pPr>
      <w:pStyle w:val="Footer"/>
      <w:jc w:val="center"/>
      <w:rPr>
        <w:rFonts w:asciiTheme="majorHAnsi" w:hAnsiTheme="majorHAnsi"/>
        <w:sz w:val="22"/>
        <w:szCs w:val="22"/>
      </w:rPr>
    </w:pPr>
    <w:r w:rsidRPr="00BF11C6">
      <w:rPr>
        <w:rFonts w:asciiTheme="majorHAnsi" w:hAnsiTheme="majorHAnsi"/>
        <w:sz w:val="22"/>
        <w:szCs w:val="22"/>
      </w:rPr>
      <w:t xml:space="preserve">The Parent- Infant Study Center / </w:t>
    </w:r>
    <w:hyperlink r:id="rId1" w:history="1">
      <w:r w:rsidRPr="00BF11C6">
        <w:rPr>
          <w:rStyle w:val="Hyperlink"/>
          <w:rFonts w:asciiTheme="majorHAnsi" w:hAnsiTheme="majorHAnsi"/>
          <w:sz w:val="22"/>
          <w:szCs w:val="22"/>
        </w:rPr>
        <w:t>https://www.parent-infantstudycenter.com</w:t>
      </w:r>
    </w:hyperlink>
  </w:p>
  <w:p w14:paraId="645C9FC7" w14:textId="77777777" w:rsidR="00A7779E" w:rsidRDefault="00A7779E" w:rsidP="00A777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4C4E3" w14:textId="77777777" w:rsidR="000517D1" w:rsidRDefault="000517D1" w:rsidP="002D2565">
      <w:r>
        <w:separator/>
      </w:r>
    </w:p>
  </w:footnote>
  <w:footnote w:type="continuationSeparator" w:id="0">
    <w:p w14:paraId="01AFCECD" w14:textId="77777777" w:rsidR="000517D1" w:rsidRDefault="000517D1" w:rsidP="002D25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7EC84" w14:textId="009CA026" w:rsidR="005D0889" w:rsidRPr="00FD59C2" w:rsidRDefault="005D0889" w:rsidP="005D0889">
    <w:pPr>
      <w:pStyle w:val="Header"/>
      <w:pBdr>
        <w:top w:val="threeDEmboss" w:sz="24" w:space="1" w:color="244061" w:themeColor="accent1" w:themeShade="80"/>
        <w:left w:val="threeDEmboss" w:sz="24" w:space="4" w:color="244061" w:themeColor="accent1" w:themeShade="80"/>
        <w:bottom w:val="threeDEngrave" w:sz="24" w:space="1" w:color="244061" w:themeColor="accent1" w:themeShade="80"/>
        <w:right w:val="threeDEngrave" w:sz="24" w:space="4" w:color="244061" w:themeColor="accent1" w:themeShade="80"/>
      </w:pBdr>
      <w:rPr>
        <w:rFonts w:asciiTheme="majorHAnsi" w:hAnsiTheme="majorHAnsi"/>
        <w:sz w:val="28"/>
        <w:szCs w:val="28"/>
      </w:rPr>
    </w:pPr>
    <w:r>
      <w:rPr>
        <w:rFonts w:asciiTheme="majorHAnsi" w:hAnsiTheme="majorHAnsi"/>
        <w:b/>
        <w:sz w:val="28"/>
        <w:szCs w:val="28"/>
      </w:rPr>
      <w:t xml:space="preserve">Thinking Intentionally: </w:t>
    </w:r>
    <w:r>
      <w:rPr>
        <w:rFonts w:asciiTheme="majorHAnsi" w:hAnsiTheme="majorHAnsi"/>
        <w:b/>
        <w:sz w:val="28"/>
        <w:szCs w:val="28"/>
      </w:rPr>
      <w:t>Practice Vignettes</w:t>
    </w:r>
    <w:r>
      <w:rPr>
        <w:rFonts w:asciiTheme="majorHAnsi" w:hAnsiTheme="majorHAnsi"/>
        <w:b/>
        <w:sz w:val="28"/>
        <w:szCs w:val="28"/>
      </w:rPr>
      <w:t xml:space="preserve"> </w:t>
    </w:r>
    <w:r>
      <w:rPr>
        <w:rFonts w:asciiTheme="majorHAnsi" w:hAnsiTheme="majorHAnsi"/>
        <w:sz w:val="28"/>
        <w:szCs w:val="28"/>
      </w:rPr>
      <w:t xml:space="preserve">- </w:t>
    </w:r>
    <w:r>
      <w:rPr>
        <w:rFonts w:asciiTheme="majorHAnsi" w:hAnsiTheme="majorHAnsi"/>
        <w:sz w:val="28"/>
        <w:szCs w:val="28"/>
      </w:rPr>
      <w:t>Observation &amp; Reflection Guide</w:t>
    </w:r>
  </w:p>
  <w:p w14:paraId="79278C3E" w14:textId="77777777" w:rsidR="00A7779E" w:rsidRDefault="00A777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BF2"/>
    <w:multiLevelType w:val="hybridMultilevel"/>
    <w:tmpl w:val="84788F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0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537BEE"/>
    <w:multiLevelType w:val="hybridMultilevel"/>
    <w:tmpl w:val="7494CF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0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5A50A1"/>
    <w:multiLevelType w:val="hybridMultilevel"/>
    <w:tmpl w:val="D6ECB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E51EAE"/>
    <w:multiLevelType w:val="hybridMultilevel"/>
    <w:tmpl w:val="7F22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1724B0"/>
    <w:multiLevelType w:val="hybridMultilevel"/>
    <w:tmpl w:val="6E565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89"/>
    <w:rsid w:val="000517D1"/>
    <w:rsid w:val="00187053"/>
    <w:rsid w:val="002D2565"/>
    <w:rsid w:val="00327CCF"/>
    <w:rsid w:val="00347A89"/>
    <w:rsid w:val="005D0889"/>
    <w:rsid w:val="008227B2"/>
    <w:rsid w:val="00A7779E"/>
    <w:rsid w:val="00AE493C"/>
    <w:rsid w:val="00BB2C10"/>
    <w:rsid w:val="00ED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27B6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565"/>
    <w:pPr>
      <w:tabs>
        <w:tab w:val="center" w:pos="4320"/>
        <w:tab w:val="right" w:pos="8640"/>
      </w:tabs>
    </w:pPr>
  </w:style>
  <w:style w:type="character" w:customStyle="1" w:styleId="HeaderChar">
    <w:name w:val="Header Char"/>
    <w:basedOn w:val="DefaultParagraphFont"/>
    <w:link w:val="Header"/>
    <w:uiPriority w:val="99"/>
    <w:rsid w:val="002D2565"/>
  </w:style>
  <w:style w:type="paragraph" w:styleId="Footer">
    <w:name w:val="footer"/>
    <w:basedOn w:val="Normal"/>
    <w:link w:val="FooterChar"/>
    <w:uiPriority w:val="99"/>
    <w:unhideWhenUsed/>
    <w:rsid w:val="002D2565"/>
    <w:pPr>
      <w:tabs>
        <w:tab w:val="center" w:pos="4320"/>
        <w:tab w:val="right" w:pos="8640"/>
      </w:tabs>
    </w:pPr>
  </w:style>
  <w:style w:type="character" w:customStyle="1" w:styleId="FooterChar">
    <w:name w:val="Footer Char"/>
    <w:basedOn w:val="DefaultParagraphFont"/>
    <w:link w:val="Footer"/>
    <w:uiPriority w:val="99"/>
    <w:rsid w:val="002D2565"/>
  </w:style>
  <w:style w:type="paragraph" w:styleId="ListParagraph">
    <w:name w:val="List Paragraph"/>
    <w:basedOn w:val="Normal"/>
    <w:uiPriority w:val="34"/>
    <w:qFormat/>
    <w:rsid w:val="000517D1"/>
    <w:pPr>
      <w:ind w:left="720"/>
      <w:contextualSpacing/>
    </w:pPr>
  </w:style>
  <w:style w:type="table" w:styleId="TableGrid">
    <w:name w:val="Table Grid"/>
    <w:basedOn w:val="TableNormal"/>
    <w:uiPriority w:val="59"/>
    <w:rsid w:val="00051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7779E"/>
  </w:style>
  <w:style w:type="character" w:styleId="Hyperlink">
    <w:name w:val="Hyperlink"/>
    <w:basedOn w:val="DefaultParagraphFont"/>
    <w:uiPriority w:val="99"/>
    <w:unhideWhenUsed/>
    <w:rsid w:val="005D08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565"/>
    <w:pPr>
      <w:tabs>
        <w:tab w:val="center" w:pos="4320"/>
        <w:tab w:val="right" w:pos="8640"/>
      </w:tabs>
    </w:pPr>
  </w:style>
  <w:style w:type="character" w:customStyle="1" w:styleId="HeaderChar">
    <w:name w:val="Header Char"/>
    <w:basedOn w:val="DefaultParagraphFont"/>
    <w:link w:val="Header"/>
    <w:uiPriority w:val="99"/>
    <w:rsid w:val="002D2565"/>
  </w:style>
  <w:style w:type="paragraph" w:styleId="Footer">
    <w:name w:val="footer"/>
    <w:basedOn w:val="Normal"/>
    <w:link w:val="FooterChar"/>
    <w:uiPriority w:val="99"/>
    <w:unhideWhenUsed/>
    <w:rsid w:val="002D2565"/>
    <w:pPr>
      <w:tabs>
        <w:tab w:val="center" w:pos="4320"/>
        <w:tab w:val="right" w:pos="8640"/>
      </w:tabs>
    </w:pPr>
  </w:style>
  <w:style w:type="character" w:customStyle="1" w:styleId="FooterChar">
    <w:name w:val="Footer Char"/>
    <w:basedOn w:val="DefaultParagraphFont"/>
    <w:link w:val="Footer"/>
    <w:uiPriority w:val="99"/>
    <w:rsid w:val="002D2565"/>
  </w:style>
  <w:style w:type="paragraph" w:styleId="ListParagraph">
    <w:name w:val="List Paragraph"/>
    <w:basedOn w:val="Normal"/>
    <w:uiPriority w:val="34"/>
    <w:qFormat/>
    <w:rsid w:val="000517D1"/>
    <w:pPr>
      <w:ind w:left="720"/>
      <w:contextualSpacing/>
    </w:pPr>
  </w:style>
  <w:style w:type="table" w:styleId="TableGrid">
    <w:name w:val="Table Grid"/>
    <w:basedOn w:val="TableNormal"/>
    <w:uiPriority w:val="59"/>
    <w:rsid w:val="00051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7779E"/>
  </w:style>
  <w:style w:type="character" w:styleId="Hyperlink">
    <w:name w:val="Hyperlink"/>
    <w:basedOn w:val="DefaultParagraphFont"/>
    <w:uiPriority w:val="99"/>
    <w:unhideWhenUsed/>
    <w:rsid w:val="005D0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parent-infantstudy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1081</Words>
  <Characters>6166</Characters>
  <Application>Microsoft Macintosh Word</Application>
  <DocSecurity>0</DocSecurity>
  <Lines>51</Lines>
  <Paragraphs>14</Paragraphs>
  <ScaleCrop>false</ScaleCrop>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Van Horn</dc:creator>
  <cp:keywords/>
  <dc:description/>
  <cp:lastModifiedBy>Jacquelyn Van Horn</cp:lastModifiedBy>
  <cp:revision>3</cp:revision>
  <cp:lastPrinted>2016-06-07T14:46:00Z</cp:lastPrinted>
  <dcterms:created xsi:type="dcterms:W3CDTF">2018-12-28T19:30:00Z</dcterms:created>
  <dcterms:modified xsi:type="dcterms:W3CDTF">2018-12-28T19:37:00Z</dcterms:modified>
</cp:coreProperties>
</file>